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378FD81" w14:textId="0A80D6CD" w:rsidR="00EA17F9" w:rsidRDefault="001954AD" w:rsidP="250144BF">
      <w:pPr>
        <w:widowControl w:val="0"/>
        <w:suppressAutoHyphens/>
        <w:autoSpaceDN w:val="0"/>
        <w:spacing w:after="0"/>
        <w:ind w:right="0"/>
        <w:jc w:val="center"/>
        <w:textAlignment w:val="baseline"/>
        <w:rPr>
          <w:rFonts w:asciiTheme="majorHAnsi" w:hAnsiTheme="majorHAnsi" w:cstheme="majorHAnsi"/>
          <w:b/>
          <w:bCs/>
        </w:rPr>
      </w:pPr>
      <w:r>
        <w:rPr>
          <w:rFonts w:asciiTheme="majorHAnsi" w:hAnsiTheme="majorHAnsi" w:cstheme="majorHAnsi"/>
          <w:b/>
          <w:bCs/>
        </w:rPr>
        <w:t>2</w:t>
      </w:r>
      <w:r w:rsidR="006945AA" w:rsidRPr="006D636F">
        <w:rPr>
          <w:rFonts w:asciiTheme="majorHAnsi" w:hAnsiTheme="majorHAnsi" w:cstheme="majorHAnsi"/>
          <w:b/>
          <w:bCs/>
        </w:rPr>
        <w:t xml:space="preserve"> expert</w:t>
      </w:r>
      <w:r>
        <w:rPr>
          <w:rFonts w:asciiTheme="majorHAnsi" w:hAnsiTheme="majorHAnsi" w:cstheme="majorHAnsi"/>
          <w:b/>
          <w:bCs/>
        </w:rPr>
        <w:t>s</w:t>
      </w:r>
      <w:r w:rsidR="006945AA" w:rsidRPr="006D636F">
        <w:rPr>
          <w:rFonts w:asciiTheme="majorHAnsi" w:hAnsiTheme="majorHAnsi" w:cstheme="majorHAnsi"/>
          <w:b/>
          <w:bCs/>
        </w:rPr>
        <w:t xml:space="preserve"> non principa</w:t>
      </w:r>
      <w:r>
        <w:rPr>
          <w:rFonts w:asciiTheme="majorHAnsi" w:hAnsiTheme="majorHAnsi" w:cstheme="majorHAnsi"/>
          <w:b/>
          <w:bCs/>
        </w:rPr>
        <w:t>ux</w:t>
      </w:r>
      <w:r w:rsidR="006945AA" w:rsidRPr="006D636F">
        <w:rPr>
          <w:rFonts w:asciiTheme="majorHAnsi" w:hAnsiTheme="majorHAnsi" w:cstheme="majorHAnsi"/>
          <w:b/>
          <w:bCs/>
        </w:rPr>
        <w:t xml:space="preserve"> </w:t>
      </w:r>
      <w:r w:rsidR="006D636F">
        <w:rPr>
          <w:rFonts w:asciiTheme="majorHAnsi" w:hAnsiTheme="majorHAnsi" w:cstheme="majorHAnsi"/>
          <w:b/>
          <w:bCs/>
        </w:rPr>
        <w:t>au profit de</w:t>
      </w:r>
      <w:r w:rsidR="00F82082" w:rsidRPr="006D636F">
        <w:rPr>
          <w:rFonts w:asciiTheme="majorHAnsi" w:hAnsiTheme="majorHAnsi" w:cstheme="majorHAnsi"/>
          <w:b/>
          <w:bCs/>
        </w:rPr>
        <w:t xml:space="preserve"> </w:t>
      </w:r>
      <w:r w:rsidR="00EA17F9">
        <w:rPr>
          <w:rFonts w:asciiTheme="majorHAnsi" w:hAnsiTheme="majorHAnsi" w:cstheme="majorHAnsi"/>
          <w:b/>
          <w:bCs/>
        </w:rPr>
        <w:t xml:space="preserve">la </w:t>
      </w:r>
      <w:r w:rsidR="00962C36">
        <w:rPr>
          <w:rFonts w:asciiTheme="majorHAnsi" w:hAnsiTheme="majorHAnsi" w:cstheme="majorHAnsi"/>
          <w:b/>
          <w:bCs/>
        </w:rPr>
        <w:t xml:space="preserve">Direction Générale de la </w:t>
      </w:r>
      <w:r w:rsidR="00EA17F9">
        <w:rPr>
          <w:rFonts w:asciiTheme="majorHAnsi" w:hAnsiTheme="majorHAnsi" w:cstheme="majorHAnsi"/>
          <w:b/>
          <w:bCs/>
        </w:rPr>
        <w:t xml:space="preserve">Garde Nationale </w:t>
      </w:r>
      <w:r w:rsidR="00962C36">
        <w:rPr>
          <w:rFonts w:asciiTheme="majorHAnsi" w:hAnsiTheme="majorHAnsi" w:cstheme="majorHAnsi"/>
          <w:b/>
          <w:bCs/>
        </w:rPr>
        <w:t xml:space="preserve">(DGGN) </w:t>
      </w:r>
      <w:r w:rsidR="00F82082" w:rsidRPr="006D636F">
        <w:rPr>
          <w:rFonts w:asciiTheme="majorHAnsi" w:hAnsiTheme="majorHAnsi" w:cstheme="majorHAnsi"/>
          <w:b/>
          <w:bCs/>
        </w:rPr>
        <w:t xml:space="preserve"> </w:t>
      </w:r>
      <w:r w:rsidR="00ED1C33" w:rsidRPr="006D636F">
        <w:rPr>
          <w:rFonts w:asciiTheme="majorHAnsi" w:hAnsiTheme="majorHAnsi" w:cstheme="majorHAnsi"/>
          <w:b/>
          <w:bCs/>
        </w:rPr>
        <w:t>pour</w:t>
      </w:r>
      <w:r w:rsidR="006D636F">
        <w:rPr>
          <w:rFonts w:asciiTheme="majorHAnsi" w:hAnsiTheme="majorHAnsi" w:cstheme="majorHAnsi"/>
          <w:b/>
          <w:bCs/>
        </w:rPr>
        <w:t xml:space="preserve"> : </w:t>
      </w:r>
    </w:p>
    <w:p w14:paraId="1E53AA19" w14:textId="3F2B19AD" w:rsidR="006945AA" w:rsidRPr="006D636F" w:rsidRDefault="00EA17F9"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bookmarkStart w:id="0" w:name="_Hlk101853988"/>
      <w:r>
        <w:rPr>
          <w:rFonts w:asciiTheme="majorHAnsi" w:hAnsiTheme="majorHAnsi" w:cstheme="majorHAnsi"/>
          <w:b/>
          <w:bCs/>
        </w:rPr>
        <w:t>SECOURS OPERATIONNEL EN SITUATION HOSTILE ET EN MILIEU TRES DEGRADE (SC</w:t>
      </w:r>
      <w:r w:rsidR="00502522">
        <w:rPr>
          <w:rFonts w:asciiTheme="majorHAnsi" w:hAnsiTheme="majorHAnsi" w:cstheme="majorHAnsi"/>
          <w:b/>
          <w:bCs/>
        </w:rPr>
        <w:t>2</w:t>
      </w:r>
      <w:r>
        <w:rPr>
          <w:rFonts w:asciiTheme="majorHAnsi" w:hAnsiTheme="majorHAnsi" w:cstheme="majorHAnsi"/>
          <w:b/>
          <w:bCs/>
        </w:rPr>
        <w:t>)</w:t>
      </w:r>
    </w:p>
    <w:bookmarkEnd w:id="0"/>
    <w:p w14:paraId="0AB1383C" w14:textId="330517D0" w:rsidR="006945AA" w:rsidRPr="00225B11" w:rsidRDefault="00225B11" w:rsidP="006945AA">
      <w:pPr>
        <w:spacing w:after="0" w:line="240" w:lineRule="auto"/>
        <w:contextualSpacing/>
        <w:jc w:val="both"/>
        <w:rPr>
          <w:rFonts w:asciiTheme="majorHAnsi" w:hAnsiTheme="majorHAnsi" w:cstheme="majorHAnsi"/>
          <w:color w:val="FF0000"/>
        </w:rPr>
      </w:pPr>
      <w:r w:rsidRPr="00225B11">
        <w:rPr>
          <w:rFonts w:asciiTheme="majorHAnsi" w:hAnsiTheme="majorHAnsi" w:cstheme="majorHAnsi"/>
          <w:color w:val="FF0000"/>
        </w:rPr>
        <w:t>Validé en réunion du 5 mai 2022</w:t>
      </w:r>
    </w:p>
    <w:tbl>
      <w:tblPr>
        <w:tblStyle w:val="Grilledutableau"/>
        <w:tblW w:w="8755" w:type="dxa"/>
        <w:tblLook w:val="04A0" w:firstRow="1" w:lastRow="0" w:firstColumn="1" w:lastColumn="0" w:noHBand="0" w:noVBand="1"/>
      </w:tblPr>
      <w:tblGrid>
        <w:gridCol w:w="1809"/>
        <w:gridCol w:w="6946"/>
      </w:tblGrid>
      <w:tr w:rsidR="006945AA" w:rsidRPr="006D636F" w14:paraId="242B5455" w14:textId="77777777" w:rsidTr="114B4385">
        <w:trPr>
          <w:trHeight w:val="844"/>
        </w:trPr>
        <w:tc>
          <w:tcPr>
            <w:tcW w:w="1809" w:type="dxa"/>
            <w:shd w:val="clear" w:color="auto" w:fill="D9D9D9" w:themeFill="background1" w:themeFillShade="D9"/>
            <w:vAlign w:val="center"/>
          </w:tcPr>
          <w:p w14:paraId="4BC6FD49" w14:textId="77777777" w:rsidR="006945AA" w:rsidRPr="006D636F" w:rsidRDefault="006945AA" w:rsidP="002826CB">
            <w:pPr>
              <w:contextualSpacing/>
              <w:rPr>
                <w:rFonts w:asciiTheme="majorHAnsi" w:hAnsiTheme="majorHAnsi" w:cstheme="majorHAnsi"/>
                <w:lang w:val="fr-FR"/>
              </w:rPr>
            </w:pPr>
            <w:r w:rsidRPr="006D636F">
              <w:rPr>
                <w:rFonts w:asciiTheme="majorHAnsi" w:hAnsiTheme="majorHAnsi" w:cstheme="majorHAnsi"/>
                <w:b/>
                <w:lang w:val="fr-FR"/>
              </w:rPr>
              <w:t>Composante</w:t>
            </w:r>
          </w:p>
        </w:tc>
        <w:tc>
          <w:tcPr>
            <w:tcW w:w="6946" w:type="dxa"/>
            <w:vAlign w:val="center"/>
          </w:tcPr>
          <w:p w14:paraId="2BEFA8CC" w14:textId="258A17EA" w:rsidR="006945AA" w:rsidRPr="006D636F" w:rsidRDefault="004E44AF"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4E44AF">
              <w:rPr>
                <w:rFonts w:asciiTheme="majorHAnsi" w:eastAsia="Arial Unicode MS" w:hAnsiTheme="majorHAnsi" w:cstheme="majorHAnsi"/>
                <w:lang w:val="fr-FR"/>
              </w:rPr>
              <w:t>Composante 2 « Appui à la sécurisation des frontières » (Cf. OS2)</w:t>
            </w:r>
          </w:p>
        </w:tc>
      </w:tr>
      <w:tr w:rsidR="00F82082" w:rsidRPr="006D636F" w14:paraId="45873467" w14:textId="77777777" w:rsidTr="114B4385">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5B231DEA" w:rsidR="00F82082" w:rsidRPr="006D636F" w:rsidRDefault="004E44AF" w:rsidP="00F82082">
            <w:pPr>
              <w:spacing w:before="240"/>
              <w:jc w:val="both"/>
              <w:rPr>
                <w:rFonts w:asciiTheme="majorHAnsi" w:eastAsia="Calibri" w:hAnsiTheme="majorHAnsi" w:cstheme="majorHAnsi"/>
                <w:lang w:val="fr-FR"/>
              </w:rPr>
            </w:pPr>
            <w:r>
              <w:rPr>
                <w:rFonts w:asciiTheme="majorHAnsi" w:eastAsia="Arial Unicode MS" w:hAnsiTheme="majorHAnsi" w:cstheme="majorHAnsi"/>
                <w:lang w:val="fr-FR"/>
              </w:rPr>
              <w:t xml:space="preserve">R.2.1 : </w:t>
            </w:r>
            <w:r w:rsidRPr="004E44AF">
              <w:rPr>
                <w:rFonts w:asciiTheme="majorHAnsi" w:eastAsia="Arial Unicode MS" w:hAnsiTheme="majorHAnsi" w:cstheme="majorHAnsi"/>
                <w:lang w:val="fr-FR"/>
              </w:rPr>
              <w:t>Les capacités opérationnelles de la surveillance des frontières terrestres sont renforcées, notamment avec la création de Centres de Commandement et de Soutien Opérationnel (CCSO).</w:t>
            </w:r>
          </w:p>
        </w:tc>
      </w:tr>
      <w:tr w:rsidR="00F82082" w:rsidRPr="006D636F" w14:paraId="031921C8" w14:textId="77777777" w:rsidTr="114B4385">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6EFD9F5D" w14:textId="2C88023E" w:rsidR="00F82082" w:rsidRPr="00725275" w:rsidRDefault="00F82082" w:rsidP="00725275">
            <w:pPr>
              <w:pStyle w:val="PuceBleue"/>
              <w:rPr>
                <w:lang w:val="fr-FR"/>
              </w:rPr>
            </w:pPr>
            <w:r w:rsidRPr="00725275">
              <w:rPr>
                <w:lang w:val="fr-FR"/>
              </w:rPr>
              <w:t xml:space="preserve"> « </w:t>
            </w:r>
            <w:r w:rsidR="004E44AF" w:rsidRPr="004E44AF">
              <w:rPr>
                <w:lang w:val="fr-FR"/>
              </w:rPr>
              <w:t>Secours opérationnel en situation hostile et très dégradé</w:t>
            </w:r>
            <w:r w:rsidR="00962C36">
              <w:rPr>
                <w:lang w:val="fr-FR"/>
              </w:rPr>
              <w:t>e</w:t>
            </w:r>
            <w:r w:rsidR="004E44AF" w:rsidRPr="004E44AF">
              <w:rPr>
                <w:lang w:val="fr-FR"/>
              </w:rPr>
              <w:t xml:space="preserve"> SC </w:t>
            </w:r>
            <w:r w:rsidR="00502522">
              <w:rPr>
                <w:lang w:val="fr-FR"/>
              </w:rPr>
              <w:t>2</w:t>
            </w:r>
            <w:r w:rsidRPr="00725275">
              <w:rPr>
                <w:lang w:val="fr-FR"/>
              </w:rPr>
              <w:t>»</w:t>
            </w:r>
          </w:p>
          <w:p w14:paraId="0E9C1B29" w14:textId="445268FE" w:rsidR="00162FF6" w:rsidRPr="00162FF6" w:rsidRDefault="00162FF6" w:rsidP="00162FF6">
            <w:pPr>
              <w:pStyle w:val="PuceBleue"/>
              <w:rPr>
                <w:lang w:val="fr-FR"/>
              </w:rPr>
            </w:pPr>
            <w:r w:rsidRPr="00162FF6">
              <w:rPr>
                <w:lang w:val="fr-FR"/>
              </w:rPr>
              <w:t>A.2.1.4.SCO2.1-DGGN</w:t>
            </w:r>
            <w:r>
              <w:rPr>
                <w:lang w:val="fr-FR"/>
              </w:rPr>
              <w:t xml:space="preserve"> - </w:t>
            </w:r>
            <w:r w:rsidRPr="00162FF6">
              <w:rPr>
                <w:lang w:val="fr-FR"/>
              </w:rPr>
              <w:t>A.2.1.4.SCO2.2-DGGN</w:t>
            </w:r>
            <w:r>
              <w:rPr>
                <w:lang w:val="fr-FR"/>
              </w:rPr>
              <w:t xml:space="preserve"> - </w:t>
            </w:r>
            <w:r w:rsidRPr="00162FF6">
              <w:rPr>
                <w:lang w:val="fr-FR"/>
              </w:rPr>
              <w:t>A.2.1.4.SCO2.3-DGGN</w:t>
            </w:r>
          </w:p>
          <w:p w14:paraId="49C76FCF" w14:textId="2381E235" w:rsidR="00725275" w:rsidRPr="00725275" w:rsidRDefault="00162FF6" w:rsidP="00162FF6">
            <w:pPr>
              <w:pStyle w:val="PuceBleue"/>
              <w:rPr>
                <w:highlight w:val="yellow"/>
                <w:lang w:val="fr-FR"/>
              </w:rPr>
            </w:pPr>
            <w:r w:rsidRPr="00162FF6">
              <w:rPr>
                <w:lang w:val="fr-FR"/>
              </w:rPr>
              <w:t>A.2.1.4.SCO2.4-DGGN</w:t>
            </w:r>
            <w:r>
              <w:rPr>
                <w:lang w:val="fr-FR"/>
              </w:rPr>
              <w:t xml:space="preserve"> - </w:t>
            </w:r>
            <w:r w:rsidRPr="00162FF6">
              <w:rPr>
                <w:lang w:val="fr-FR"/>
              </w:rPr>
              <w:t>A.2.1.4.SCO2.5-DGGN</w:t>
            </w:r>
          </w:p>
        </w:tc>
      </w:tr>
      <w:tr w:rsidR="00F82082" w:rsidRPr="006D636F" w14:paraId="7F5120DF" w14:textId="77777777" w:rsidTr="114B4385">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728A711D" w:rsidR="00F82082" w:rsidRPr="006D636F" w:rsidRDefault="00D446F4" w:rsidP="00725275">
            <w:pPr>
              <w:pStyle w:val="PuceBleue"/>
              <w:rPr>
                <w:lang w:val="fr-FR"/>
              </w:rPr>
            </w:pPr>
            <w:r w:rsidRPr="006D636F">
              <w:rPr>
                <w:lang w:val="fr-FR"/>
              </w:rPr>
              <w:t>Nombre d’ENP</w:t>
            </w:r>
            <w:r w:rsidR="00962C36">
              <w:rPr>
                <w:lang w:val="fr-FR"/>
              </w:rPr>
              <w:t xml:space="preserve"> </w:t>
            </w:r>
            <w:r w:rsidRPr="006D636F">
              <w:rPr>
                <w:lang w:val="fr-FR"/>
              </w:rPr>
              <w:t xml:space="preserve">: </w:t>
            </w:r>
            <w:r w:rsidR="001954AD">
              <w:rPr>
                <w:lang w:val="fr-FR"/>
              </w:rPr>
              <w:t>2</w:t>
            </w:r>
          </w:p>
          <w:p w14:paraId="6C547674" w14:textId="21CD12BF" w:rsidR="00F82082" w:rsidRPr="006D636F" w:rsidRDefault="00F82082" w:rsidP="00725275">
            <w:pPr>
              <w:pStyle w:val="PuceBleue"/>
              <w:rPr>
                <w:lang w:val="fr-FR"/>
              </w:rPr>
            </w:pPr>
          </w:p>
        </w:tc>
      </w:tr>
      <w:tr w:rsidR="00F82082" w:rsidRPr="006D636F" w14:paraId="2BBBDD01" w14:textId="77777777" w:rsidTr="114B4385">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725275">
            <w:pPr>
              <w:pStyle w:val="PuceBleue"/>
              <w:rPr>
                <w:lang w:val="fr-FR"/>
              </w:rPr>
            </w:pPr>
          </w:p>
        </w:tc>
      </w:tr>
      <w:tr w:rsidR="00F82082" w:rsidRPr="006D636F" w14:paraId="3A9A4AFE" w14:textId="77777777" w:rsidTr="114B4385">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59F82C02" w:rsidR="00F82082" w:rsidRPr="006D636F" w:rsidRDefault="00225B11" w:rsidP="00725275">
            <w:pPr>
              <w:pStyle w:val="PuceBleue"/>
              <w:rPr>
                <w:lang w:val="fr-FR"/>
              </w:rPr>
            </w:pPr>
            <w:r>
              <w:rPr>
                <w:lang w:val="fr-FR"/>
              </w:rPr>
              <w:t xml:space="preserve">Oued </w:t>
            </w:r>
            <w:proofErr w:type="spellStart"/>
            <w:r>
              <w:rPr>
                <w:lang w:val="fr-FR"/>
              </w:rPr>
              <w:t>Zarga</w:t>
            </w:r>
            <w:proofErr w:type="spellEnd"/>
          </w:p>
        </w:tc>
      </w:tr>
      <w:tr w:rsidR="00F82082" w:rsidRPr="006D636F" w14:paraId="424D8335" w14:textId="77777777" w:rsidTr="114B4385">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4336E36F" w14:textId="623DD380" w:rsidR="006D636F" w:rsidRPr="006D636F" w:rsidRDefault="006D636F" w:rsidP="114B4385">
            <w:pPr>
              <w:pStyle w:val="PuceBleue"/>
              <w:rPr>
                <w:lang w:val="fr-FR"/>
              </w:rPr>
            </w:pPr>
            <w:r w:rsidRPr="114B4385">
              <w:rPr>
                <w:lang w:val="fr-FR"/>
              </w:rPr>
              <w:t xml:space="preserve">Nombre de jours en présentiel : </w:t>
            </w:r>
            <w:r w:rsidR="003C08B3" w:rsidRPr="114B4385">
              <w:rPr>
                <w:lang w:val="fr-FR"/>
              </w:rPr>
              <w:t>5</w:t>
            </w:r>
            <w:r w:rsidR="00962C36" w:rsidRPr="114B4385">
              <w:rPr>
                <w:lang w:val="fr-FR"/>
              </w:rPr>
              <w:t xml:space="preserve"> jours X </w:t>
            </w:r>
            <w:r w:rsidR="00C741A8" w:rsidRPr="114B4385">
              <w:rPr>
                <w:lang w:val="fr-FR"/>
              </w:rPr>
              <w:t>5</w:t>
            </w:r>
            <w:r w:rsidR="00962C36" w:rsidRPr="114B4385">
              <w:rPr>
                <w:lang w:val="fr-FR"/>
              </w:rPr>
              <w:t xml:space="preserve"> sessions X 2 experts = </w:t>
            </w:r>
            <w:r w:rsidR="001954AD" w:rsidRPr="114B4385">
              <w:rPr>
                <w:lang w:val="fr-FR"/>
              </w:rPr>
              <w:t xml:space="preserve">25 jours x 2 experts </w:t>
            </w:r>
          </w:p>
          <w:p w14:paraId="1F0D79A1" w14:textId="78CFD5B6" w:rsidR="00074365" w:rsidRPr="006D636F" w:rsidRDefault="114B4385" w:rsidP="114B4385">
            <w:pPr>
              <w:spacing w:line="240" w:lineRule="auto"/>
              <w:jc w:val="both"/>
              <w:rPr>
                <w:rFonts w:ascii="Calibri Light" w:eastAsia="Calibri Light" w:hAnsi="Calibri Light" w:cs="Calibri Light"/>
                <w:i/>
                <w:iCs/>
                <w:color w:val="000000" w:themeColor="text1"/>
                <w:lang w:val="fr-FR"/>
              </w:rPr>
            </w:pPr>
            <w:r w:rsidRPr="114B4385">
              <w:rPr>
                <w:rFonts w:ascii="Calibri Light" w:eastAsia="Calibri Light" w:hAnsi="Calibri Light" w:cs="Calibri Light"/>
                <w:i/>
                <w:iCs/>
                <w:color w:val="000000" w:themeColor="text1"/>
                <w:lang w:val="fr-FR"/>
              </w:rPr>
              <w:t>1 ENP 25 jours d’expertise en présentiel</w:t>
            </w:r>
          </w:p>
          <w:p w14:paraId="53320DF0" w14:textId="48F846A0" w:rsidR="00074365" w:rsidRPr="006D636F" w:rsidRDefault="114B4385" w:rsidP="114B4385">
            <w:pPr>
              <w:spacing w:line="240" w:lineRule="auto"/>
              <w:jc w:val="both"/>
              <w:rPr>
                <w:rFonts w:ascii="Calibri Light" w:eastAsia="Calibri Light" w:hAnsi="Calibri Light" w:cs="Calibri Light"/>
                <w:i/>
                <w:iCs/>
                <w:color w:val="000000" w:themeColor="text1"/>
                <w:lang w:val="fr-FR"/>
              </w:rPr>
            </w:pPr>
            <w:r w:rsidRPr="114B4385">
              <w:rPr>
                <w:rFonts w:ascii="Calibri Light" w:eastAsia="Calibri Light" w:hAnsi="Calibri Light" w:cs="Calibri Light"/>
                <w:i/>
                <w:iCs/>
                <w:color w:val="000000" w:themeColor="text1"/>
                <w:lang w:val="fr-FR"/>
              </w:rPr>
              <w:t>1 ENP 25 jours d’expertise en présentiel</w:t>
            </w:r>
          </w:p>
        </w:tc>
      </w:tr>
      <w:tr w:rsidR="00F82082" w:rsidRPr="006D636F" w14:paraId="207DCD9F" w14:textId="77777777" w:rsidTr="114B4385">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550D3376" w:rsidR="00F82082" w:rsidRPr="006D636F" w:rsidRDefault="00F82082" w:rsidP="00725275">
            <w:pPr>
              <w:pStyle w:val="PuceBleue"/>
              <w:rPr>
                <w:lang w:val="fr-FR"/>
              </w:rPr>
            </w:pP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6D636F">
      <w:pPr>
        <w:spacing w:after="0"/>
        <w:rPr>
          <w:rFonts w:asciiTheme="majorHAnsi" w:hAnsiTheme="majorHAnsi" w:cstheme="majorHAnsi"/>
        </w:rPr>
      </w:pPr>
      <w:r w:rsidRPr="006D636F">
        <w:rPr>
          <w:rFonts w:asciiTheme="majorHAnsi" w:hAnsiTheme="majorHAnsi" w:cstheme="majorHAnsi"/>
        </w:rPr>
        <w:t xml:space="preserve">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w:t>
      </w:r>
      <w:r w:rsidRPr="006D636F">
        <w:rPr>
          <w:rFonts w:asciiTheme="majorHAnsi" w:hAnsiTheme="majorHAnsi" w:cstheme="majorHAnsi"/>
        </w:rPr>
        <w:lastRenderedPageBreak/>
        <w:t>démocratiques, des libertés et des droits de l’homme tels que garantis par la Constitution et l’Etat de droit.</w:t>
      </w:r>
    </w:p>
    <w:p w14:paraId="3C1E0AC2" w14:textId="639DE721" w:rsidR="006D636F" w:rsidRDefault="006D636F" w:rsidP="006D636F">
      <w:pPr>
        <w:spacing w:after="0"/>
        <w:rPr>
          <w:rFonts w:asciiTheme="majorHAnsi" w:hAnsiTheme="majorHAnsi" w:cstheme="majorHAnsi"/>
        </w:rPr>
      </w:pPr>
    </w:p>
    <w:p w14:paraId="3BB8C836" w14:textId="77777777" w:rsidR="00962C36" w:rsidRPr="006D636F" w:rsidRDefault="00962C36"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1C60EF89"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w:t>
      </w:r>
      <w:r w:rsidR="00793FC7">
        <w:rPr>
          <w:rFonts w:asciiTheme="majorHAnsi" w:hAnsiTheme="majorHAnsi" w:cstheme="majorHAnsi"/>
        </w:rPr>
        <w:t>2</w:t>
      </w:r>
      <w:r w:rsidRPr="006D636F">
        <w:rPr>
          <w:rFonts w:asciiTheme="majorHAnsi" w:hAnsiTheme="majorHAnsi" w:cstheme="majorHAnsi"/>
        </w:rPr>
        <w:t xml:space="preserve"> décrite ci-dessus pour l’atteinte du résultat </w:t>
      </w:r>
      <w:r w:rsidR="00577C3F">
        <w:rPr>
          <w:rFonts w:asciiTheme="majorHAnsi" w:eastAsia="Arial Unicode MS" w:hAnsiTheme="majorHAnsi" w:cstheme="majorHAnsi"/>
          <w:b/>
          <w:bCs/>
        </w:rPr>
        <w:t>R2.1</w:t>
      </w:r>
      <w:r w:rsidRPr="006D636F">
        <w:rPr>
          <w:rFonts w:asciiTheme="majorHAnsi" w:eastAsia="Arial Unicode MS" w:hAnsiTheme="majorHAnsi" w:cstheme="majorHAnsi"/>
          <w:b/>
          <w:bCs/>
        </w:rPr>
        <w:t> : « </w:t>
      </w:r>
      <w:r w:rsidR="00577C3F" w:rsidRPr="00577C3F">
        <w:rPr>
          <w:rFonts w:asciiTheme="majorHAnsi" w:eastAsia="Arial Unicode MS" w:hAnsiTheme="majorHAnsi" w:cstheme="majorHAnsi"/>
          <w:b/>
          <w:bCs/>
        </w:rPr>
        <w:t>Les capacités opérationnelles de la surveillance des frontières terrestres sont renforcées, notamment avec la création de Centres de Commandement et de Soutien Opérationnel (CCSO).</w:t>
      </w:r>
      <w:r w:rsidRPr="006D636F">
        <w:rPr>
          <w:rFonts w:asciiTheme="majorHAnsi" w:eastAsia="Arial Unicode MS" w:hAnsiTheme="majorHAnsi" w:cstheme="majorHAnsi"/>
          <w:b/>
          <w:bCs/>
        </w:rPr>
        <w:t>) ».</w:t>
      </w:r>
    </w:p>
    <w:p w14:paraId="5C3E0BFF" w14:textId="3AFF2066" w:rsidR="001F3E65" w:rsidRDefault="001F3E65" w:rsidP="001F3E65">
      <w:pPr>
        <w:spacing w:after="0" w:line="240" w:lineRule="auto"/>
        <w:jc w:val="both"/>
        <w:rPr>
          <w:rFonts w:asciiTheme="majorHAnsi" w:hAnsiTheme="majorHAnsi" w:cstheme="majorHAnsi"/>
          <w:b/>
          <w:bCs/>
        </w:rPr>
      </w:pPr>
    </w:p>
    <w:p w14:paraId="688AC058" w14:textId="330582B4" w:rsidR="001A46E9" w:rsidRPr="00113AC2" w:rsidRDefault="001A46E9" w:rsidP="003E0676">
      <w:pPr>
        <w:spacing w:after="0" w:line="240" w:lineRule="auto"/>
        <w:jc w:val="both"/>
        <w:rPr>
          <w:rFonts w:asciiTheme="majorHAnsi" w:hAnsiTheme="majorHAnsi" w:cstheme="majorHAnsi"/>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de</w:t>
      </w:r>
      <w:bookmarkStart w:id="1" w:name="_Hlk96873495"/>
      <w:r w:rsidRPr="003E0676">
        <w:rPr>
          <w:rFonts w:asciiTheme="majorHAnsi" w:hAnsiTheme="majorHAnsi" w:cstheme="majorHAnsi"/>
        </w:rPr>
        <w:t xml:space="preserve"> r</w:t>
      </w:r>
      <w:r w:rsidRPr="003E0676">
        <w:rPr>
          <w:rFonts w:asciiTheme="majorHAnsi" w:eastAsiaTheme="minorEastAsia" w:hAnsiTheme="majorHAnsi" w:cstheme="majorHAnsi"/>
        </w:rPr>
        <w:t xml:space="preserve">enforcer </w:t>
      </w:r>
      <w:r w:rsidR="00577C3F">
        <w:rPr>
          <w:rFonts w:asciiTheme="majorHAnsi" w:eastAsiaTheme="minorEastAsia" w:hAnsiTheme="majorHAnsi" w:cstheme="majorHAnsi"/>
        </w:rPr>
        <w:t>la capacité d’intervention des patrouilles de la Garde National</w:t>
      </w:r>
      <w:r w:rsidR="00113AC2">
        <w:rPr>
          <w:rFonts w:asciiTheme="majorHAnsi" w:eastAsiaTheme="minorEastAsia" w:hAnsiTheme="majorHAnsi" w:cstheme="majorHAnsi"/>
        </w:rPr>
        <w:t xml:space="preserve">e </w:t>
      </w:r>
      <w:r w:rsidR="00121A6F">
        <w:rPr>
          <w:rFonts w:asciiTheme="majorHAnsi" w:eastAsiaTheme="minorEastAsia" w:hAnsiTheme="majorHAnsi" w:cstheme="majorHAnsi"/>
        </w:rPr>
        <w:t>en disposant</w:t>
      </w:r>
      <w:r w:rsidRPr="003E0676">
        <w:rPr>
          <w:rFonts w:asciiTheme="majorHAnsi" w:eastAsiaTheme="minorEastAsia" w:hAnsiTheme="majorHAnsi" w:cstheme="majorHAnsi"/>
        </w:rPr>
        <w:t xml:space="preserve"> </w:t>
      </w:r>
      <w:bookmarkEnd w:id="1"/>
      <w:r w:rsidR="00113AC2" w:rsidRPr="00113AC2">
        <w:rPr>
          <w:rFonts w:asciiTheme="majorHAnsi" w:eastAsiaTheme="minorEastAsia" w:hAnsiTheme="majorHAnsi" w:cstheme="majorHAnsi"/>
        </w:rPr>
        <w:t xml:space="preserve">pour les unités de l’avant </w:t>
      </w:r>
      <w:r w:rsidR="00113AC2">
        <w:rPr>
          <w:rFonts w:asciiTheme="majorHAnsi" w:eastAsiaTheme="minorEastAsia" w:hAnsiTheme="majorHAnsi" w:cstheme="majorHAnsi"/>
        </w:rPr>
        <w:t xml:space="preserve">(zones frontalières) </w:t>
      </w:r>
      <w:r w:rsidR="00113AC2" w:rsidRPr="00113AC2">
        <w:rPr>
          <w:rFonts w:asciiTheme="majorHAnsi" w:eastAsiaTheme="minorEastAsia" w:hAnsiTheme="majorHAnsi" w:cstheme="majorHAnsi"/>
        </w:rPr>
        <w:t>de techniques immédiates de mise en sécurité et de préservation des chances de survie d</w:t>
      </w:r>
      <w:r w:rsidR="007A0269">
        <w:rPr>
          <w:rFonts w:asciiTheme="majorHAnsi" w:eastAsiaTheme="minorEastAsia" w:hAnsiTheme="majorHAnsi" w:cstheme="majorHAnsi"/>
        </w:rPr>
        <w:t>es</w:t>
      </w:r>
      <w:r w:rsidR="00113AC2" w:rsidRPr="00113AC2">
        <w:rPr>
          <w:rFonts w:asciiTheme="majorHAnsi" w:eastAsiaTheme="minorEastAsia" w:hAnsiTheme="majorHAnsi" w:cstheme="majorHAnsi"/>
        </w:rPr>
        <w:t xml:space="preserve"> blessé</w:t>
      </w:r>
      <w:r w:rsidR="007A0269">
        <w:rPr>
          <w:rFonts w:asciiTheme="majorHAnsi" w:eastAsiaTheme="minorEastAsia" w:hAnsiTheme="majorHAnsi" w:cstheme="majorHAnsi"/>
        </w:rPr>
        <w:t>s</w:t>
      </w:r>
      <w:r w:rsidR="00113AC2" w:rsidRPr="00113AC2">
        <w:rPr>
          <w:rFonts w:asciiTheme="majorHAnsi" w:eastAsiaTheme="minorEastAsia" w:hAnsiTheme="majorHAnsi" w:cstheme="majorHAnsi"/>
        </w:rPr>
        <w:t>. Il s’agit de savoir combiner le secours de l’avant lors d’un engagement avec usage de la force ou à l’occasion d’agression terroriste</w:t>
      </w:r>
      <w:r w:rsidR="007A0269">
        <w:rPr>
          <w:rFonts w:asciiTheme="majorHAnsi" w:eastAsiaTheme="minorEastAsia" w:hAnsiTheme="majorHAnsi" w:cstheme="majorHAnsi"/>
        </w:rPr>
        <w:t>, sous le feu des armes</w:t>
      </w:r>
      <w:r w:rsidR="00113AC2" w:rsidRPr="00113AC2">
        <w:rPr>
          <w:rFonts w:asciiTheme="majorHAnsi" w:eastAsiaTheme="minorEastAsia" w:hAnsiTheme="majorHAnsi" w:cstheme="majorHAnsi"/>
        </w:rPr>
        <w:t>.</w:t>
      </w:r>
    </w:p>
    <w:p w14:paraId="08CCC4D3" w14:textId="77777777" w:rsidR="001A46E9" w:rsidRPr="006D636F" w:rsidRDefault="001A46E9" w:rsidP="003E0676">
      <w:pPr>
        <w:spacing w:after="0" w:line="240" w:lineRule="auto"/>
        <w:jc w:val="both"/>
        <w:rPr>
          <w:rFonts w:asciiTheme="majorHAnsi" w:hAnsiTheme="majorHAnsi" w:cstheme="majorHAnsi"/>
          <w:b/>
          <w:bCs/>
        </w:rPr>
      </w:pPr>
    </w:p>
    <w:p w14:paraId="5965B133" w14:textId="2F3F9074" w:rsidR="006945AA" w:rsidRPr="002E2943" w:rsidRDefault="79D8A1DC" w:rsidP="003E0676">
      <w:pPr>
        <w:tabs>
          <w:tab w:val="left" w:pos="3576"/>
        </w:tabs>
        <w:spacing w:after="0" w:line="240" w:lineRule="auto"/>
        <w:ind w:right="0"/>
        <w:contextualSpacing/>
        <w:jc w:val="both"/>
        <w:rPr>
          <w:rFonts w:asciiTheme="majorHAnsi" w:hAnsiTheme="majorHAnsi" w:cstheme="majorHAnsi"/>
          <w:u w:val="single"/>
        </w:rPr>
      </w:pPr>
      <w:r w:rsidRPr="002E2943">
        <w:rPr>
          <w:rFonts w:asciiTheme="majorHAnsi" w:hAnsiTheme="majorHAnsi" w:cstheme="majorHAnsi"/>
          <w:u w:val="single"/>
        </w:rPr>
        <w:t xml:space="preserve">Résultats </w:t>
      </w:r>
      <w:r w:rsidR="00F1741B" w:rsidRPr="002E2943">
        <w:rPr>
          <w:rFonts w:asciiTheme="majorHAnsi" w:hAnsiTheme="majorHAnsi" w:cstheme="majorHAnsi"/>
          <w:u w:val="single"/>
        </w:rPr>
        <w:t xml:space="preserve">envisageables </w:t>
      </w:r>
      <w:r w:rsidRPr="002E2943">
        <w:rPr>
          <w:rFonts w:asciiTheme="majorHAnsi" w:hAnsiTheme="majorHAnsi" w:cstheme="majorHAnsi"/>
          <w:u w:val="single"/>
        </w:rPr>
        <w:t xml:space="preserve">de l’action </w:t>
      </w:r>
    </w:p>
    <w:p w14:paraId="0CE8A770" w14:textId="5EF50A32" w:rsidR="006945AA" w:rsidRPr="002E2943" w:rsidRDefault="000165F2" w:rsidP="00D26F67">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intermédiaires (effets)</w:t>
      </w:r>
      <w:r w:rsidR="00EA3148" w:rsidRPr="002E2943">
        <w:rPr>
          <w:rFonts w:asciiTheme="majorHAnsi" w:hAnsiTheme="majorHAnsi" w:cstheme="majorHAnsi"/>
        </w:rPr>
        <w:t> :</w:t>
      </w:r>
      <w:r w:rsidR="004650D2" w:rsidRPr="002E2943">
        <w:rPr>
          <w:rFonts w:asciiTheme="majorHAnsi" w:hAnsiTheme="majorHAnsi" w:cstheme="majorHAnsi"/>
        </w:rPr>
        <w:t xml:space="preserve"> </w:t>
      </w:r>
      <w:r w:rsidR="00457ACC">
        <w:rPr>
          <w:rFonts w:asciiTheme="majorHAnsi" w:hAnsiTheme="majorHAnsi" w:cstheme="majorHAnsi"/>
        </w:rPr>
        <w:t>P</w:t>
      </w:r>
      <w:r w:rsidR="00457ACC" w:rsidRPr="002E2943">
        <w:rPr>
          <w:rFonts w:asciiTheme="majorHAnsi" w:hAnsiTheme="majorHAnsi" w:cstheme="majorHAnsi"/>
        </w:rPr>
        <w:t>ar déclinaisons et transferts des savoirs, les unités exposées disposeront de personnel</w:t>
      </w:r>
      <w:r w:rsidR="00457ACC">
        <w:rPr>
          <w:rFonts w:asciiTheme="majorHAnsi" w:hAnsiTheme="majorHAnsi" w:cstheme="majorHAnsi"/>
        </w:rPr>
        <w:t>s</w:t>
      </w:r>
      <w:r w:rsidR="00457ACC" w:rsidRPr="002E2943">
        <w:rPr>
          <w:rFonts w:asciiTheme="majorHAnsi" w:hAnsiTheme="majorHAnsi" w:cstheme="majorHAnsi"/>
        </w:rPr>
        <w:t xml:space="preserve"> en </w:t>
      </w:r>
      <w:r w:rsidR="00457ACC" w:rsidRPr="002E2943">
        <w:rPr>
          <w:rFonts w:asciiTheme="majorHAnsi" w:eastAsiaTheme="minorEastAsia" w:hAnsiTheme="majorHAnsi" w:cstheme="majorHAnsi"/>
        </w:rPr>
        <w:t xml:space="preserve">capacité de </w:t>
      </w:r>
      <w:r w:rsidR="00457ACC">
        <w:rPr>
          <w:rFonts w:asciiTheme="majorHAnsi" w:eastAsiaTheme="minorEastAsia" w:hAnsiTheme="majorHAnsi" w:cstheme="majorHAnsi"/>
        </w:rPr>
        <w:t xml:space="preserve">traiter les blessés tout en sachant manœuvrer jusqu’à la sauvegarde de l’unité complète.  </w:t>
      </w:r>
    </w:p>
    <w:p w14:paraId="51EF702C" w14:textId="1BF93C6A" w:rsidR="006945AA" w:rsidRPr="002E2943"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2E2943">
        <w:rPr>
          <w:rFonts w:asciiTheme="majorHAnsi" w:hAnsiTheme="majorHAnsi" w:cstheme="majorHAnsi"/>
          <w:u w:val="single"/>
        </w:rPr>
        <w:t>Résultats finaux (impacts)</w:t>
      </w:r>
      <w:r w:rsidR="0066517B" w:rsidRPr="002E2943">
        <w:rPr>
          <w:rFonts w:asciiTheme="majorHAnsi" w:hAnsiTheme="majorHAnsi" w:cstheme="majorHAnsi"/>
        </w:rPr>
        <w:t> :</w:t>
      </w:r>
      <w:r w:rsidR="00EA3148" w:rsidRPr="002E2943">
        <w:rPr>
          <w:rFonts w:asciiTheme="majorHAnsi" w:hAnsiTheme="majorHAnsi" w:cstheme="majorHAnsi"/>
        </w:rPr>
        <w:t xml:space="preserve"> A termes, </w:t>
      </w:r>
      <w:r w:rsidR="00457ACC">
        <w:rPr>
          <w:rFonts w:asciiTheme="majorHAnsi" w:hAnsiTheme="majorHAnsi" w:cstheme="majorHAnsi"/>
        </w:rPr>
        <w:t>les unités seront en mesure de r</w:t>
      </w:r>
      <w:r w:rsidR="00457ACC">
        <w:rPr>
          <w:rFonts w:asciiTheme="majorHAnsi" w:eastAsiaTheme="minorEastAsia" w:hAnsiTheme="majorHAnsi" w:cstheme="majorHAnsi"/>
        </w:rPr>
        <w:t xml:space="preserve">éduire le nombre de pertes humaines et de handicaps </w:t>
      </w:r>
      <w:r w:rsidR="00113AC2">
        <w:rPr>
          <w:rFonts w:asciiTheme="majorHAnsi" w:eastAsiaTheme="minorEastAsia" w:hAnsiTheme="majorHAnsi" w:cstheme="majorHAnsi"/>
        </w:rPr>
        <w:t>au sein des forces opérationnelles de la DGGN</w:t>
      </w:r>
      <w:r w:rsidR="00457ACC" w:rsidRPr="002E2943">
        <w:rPr>
          <w:rFonts w:asciiTheme="majorHAnsi" w:hAnsiTheme="majorHAnsi" w:cstheme="majorHAnsi"/>
        </w:rPr>
        <w:t>.</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363784D2" w14:textId="0DCD6EC2" w:rsidR="00F1741B" w:rsidRPr="00F1741B" w:rsidRDefault="00F1741B" w:rsidP="00F1741B">
      <w:pPr>
        <w:spacing w:after="0" w:line="240" w:lineRule="auto"/>
        <w:jc w:val="both"/>
        <w:rPr>
          <w:rFonts w:asciiTheme="majorHAnsi" w:hAnsiTheme="majorHAnsi" w:cstheme="majorHAnsi"/>
          <w:bCs/>
        </w:rPr>
      </w:pPr>
      <w:r w:rsidRPr="00F1741B">
        <w:rPr>
          <w:rFonts w:asciiTheme="majorHAnsi" w:hAnsiTheme="majorHAnsi" w:cstheme="majorHAnsi"/>
          <w:bCs/>
        </w:rPr>
        <w:t xml:space="preserve">Sur la base </w:t>
      </w:r>
      <w:r w:rsidR="00113AC2">
        <w:rPr>
          <w:rFonts w:asciiTheme="majorHAnsi" w:hAnsiTheme="majorHAnsi" w:cstheme="majorHAnsi"/>
          <w:bCs/>
        </w:rPr>
        <w:t>des connaissances actuelles à l’international en matière de secours au combat</w:t>
      </w:r>
      <w:r>
        <w:rPr>
          <w:rFonts w:asciiTheme="majorHAnsi" w:hAnsiTheme="majorHAnsi" w:cstheme="majorHAnsi"/>
          <w:bCs/>
        </w:rPr>
        <w:t xml:space="preserve"> ; mettre en place et conduire une action de formation </w:t>
      </w:r>
      <w:r w:rsidR="00337201">
        <w:rPr>
          <w:rFonts w:asciiTheme="majorHAnsi" w:hAnsiTheme="majorHAnsi" w:cstheme="majorHAnsi"/>
          <w:bCs/>
        </w:rPr>
        <w:t xml:space="preserve">destinée à des </w:t>
      </w:r>
      <w:r w:rsidR="00113AC2">
        <w:rPr>
          <w:rFonts w:asciiTheme="majorHAnsi" w:hAnsiTheme="majorHAnsi" w:cstheme="majorHAnsi"/>
          <w:bCs/>
        </w:rPr>
        <w:t>membres des unités opérationnelles frontalières de la DGGN disposant des connaissances initiales des premiers secours</w:t>
      </w:r>
      <w:r w:rsidRPr="00F1741B">
        <w:rPr>
          <w:rFonts w:asciiTheme="majorHAnsi" w:hAnsiTheme="majorHAnsi" w:cstheme="majorHAnsi"/>
          <w:bCs/>
        </w:rPr>
        <w:t>.</w:t>
      </w:r>
      <w:r w:rsidR="00113AC2">
        <w:rPr>
          <w:rFonts w:asciiTheme="majorHAnsi" w:hAnsiTheme="majorHAnsi" w:cstheme="majorHAnsi"/>
          <w:bCs/>
        </w:rPr>
        <w:t xml:space="preserve"> Cette formation </w:t>
      </w:r>
      <w:r w:rsidR="000604C9">
        <w:rPr>
          <w:rFonts w:asciiTheme="majorHAnsi" w:hAnsiTheme="majorHAnsi" w:cstheme="majorHAnsi"/>
          <w:bCs/>
        </w:rPr>
        <w:t>est précédée</w:t>
      </w:r>
      <w:r w:rsidR="00113AC2">
        <w:rPr>
          <w:rFonts w:asciiTheme="majorHAnsi" w:hAnsiTheme="majorHAnsi" w:cstheme="majorHAnsi"/>
          <w:bCs/>
        </w:rPr>
        <w:t xml:space="preserve"> de la formation SC</w:t>
      </w:r>
      <w:r w:rsidR="007B0A2D">
        <w:rPr>
          <w:rFonts w:asciiTheme="majorHAnsi" w:hAnsiTheme="majorHAnsi" w:cstheme="majorHAnsi"/>
          <w:bCs/>
        </w:rPr>
        <w:t>1</w:t>
      </w:r>
      <w:r w:rsidR="00113AC2">
        <w:rPr>
          <w:rFonts w:asciiTheme="majorHAnsi" w:hAnsiTheme="majorHAnsi" w:cstheme="majorHAnsi"/>
          <w:bCs/>
        </w:rPr>
        <w:t>.</w:t>
      </w:r>
    </w:p>
    <w:p w14:paraId="5B78B9FF" w14:textId="54018C3C" w:rsidR="00AC0E1D" w:rsidRPr="00337201" w:rsidRDefault="00ED1C33" w:rsidP="009648DC">
      <w:pPr>
        <w:pStyle w:val="Paragraphedeliste"/>
        <w:numPr>
          <w:ilvl w:val="0"/>
          <w:numId w:val="29"/>
        </w:numPr>
        <w:tabs>
          <w:tab w:val="left" w:pos="3576"/>
        </w:tabs>
        <w:spacing w:after="0"/>
        <w:ind w:right="0"/>
        <w:jc w:val="both"/>
        <w:rPr>
          <w:rFonts w:asciiTheme="majorHAnsi" w:eastAsia="Calibri" w:hAnsiTheme="majorHAnsi" w:cstheme="majorHAnsi"/>
        </w:rPr>
      </w:pPr>
      <w:r w:rsidRPr="00337201">
        <w:rPr>
          <w:rFonts w:asciiTheme="majorHAnsi" w:eastAsia="Calibri" w:hAnsiTheme="majorHAnsi" w:cstheme="majorHAnsi"/>
          <w:u w:val="single"/>
        </w:rPr>
        <w:t>Objectif pédagogique principal</w:t>
      </w:r>
      <w:r w:rsidR="00AC0E1D" w:rsidRPr="00337201">
        <w:rPr>
          <w:rFonts w:asciiTheme="majorHAnsi" w:eastAsia="Calibri" w:hAnsiTheme="majorHAnsi" w:cstheme="majorHAnsi"/>
        </w:rPr>
        <w:t xml:space="preserve"> : </w:t>
      </w:r>
      <w:r w:rsidR="00337201">
        <w:rPr>
          <w:rFonts w:asciiTheme="majorHAnsi" w:eastAsia="Calibri" w:hAnsiTheme="majorHAnsi" w:cstheme="majorHAnsi"/>
        </w:rPr>
        <w:t>A l’issue de la formation l</w:t>
      </w:r>
      <w:r w:rsidR="001F46D5" w:rsidRPr="00337201">
        <w:rPr>
          <w:rFonts w:asciiTheme="majorHAnsi" w:hAnsiTheme="majorHAnsi" w:cstheme="majorHAnsi"/>
        </w:rPr>
        <w:t xml:space="preserve">es apprenants </w:t>
      </w:r>
      <w:r w:rsidR="00337201">
        <w:rPr>
          <w:rFonts w:asciiTheme="majorHAnsi" w:hAnsiTheme="majorHAnsi" w:cstheme="majorHAnsi"/>
        </w:rPr>
        <w:t xml:space="preserve">devront </w:t>
      </w:r>
      <w:r w:rsidR="007A0269">
        <w:rPr>
          <w:rFonts w:asciiTheme="majorHAnsi" w:hAnsiTheme="majorHAnsi" w:cstheme="majorHAnsi"/>
        </w:rPr>
        <w:t>maîtriser les premiers gestes de secours dans un contexte très hostile.</w:t>
      </w:r>
    </w:p>
    <w:p w14:paraId="3B7C56B6" w14:textId="7A3BD7FD" w:rsidR="001F3E65" w:rsidRPr="00337201" w:rsidRDefault="00ED1C33" w:rsidP="009648DC">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6DE7A224" w14:textId="77777777" w:rsidR="007B0A2D" w:rsidRPr="007B0A2D" w:rsidRDefault="007B0A2D" w:rsidP="007B0A2D">
      <w:pPr>
        <w:spacing w:after="0" w:line="264" w:lineRule="auto"/>
        <w:rPr>
          <w:rFonts w:asciiTheme="majorHAnsi" w:eastAsiaTheme="minorEastAsia" w:hAnsiTheme="majorHAnsi" w:cstheme="majorHAnsi"/>
          <w:b/>
          <w:bCs/>
        </w:rPr>
      </w:pPr>
      <w:r w:rsidRPr="007B0A2D">
        <w:rPr>
          <w:rFonts w:asciiTheme="majorHAnsi" w:eastAsiaTheme="minorEastAsia" w:hAnsiTheme="majorHAnsi" w:cstheme="majorHAnsi"/>
          <w:b/>
          <w:bCs/>
        </w:rPr>
        <w:t xml:space="preserve">HEMOSTASE ET CHOC </w:t>
      </w:r>
    </w:p>
    <w:p w14:paraId="6A4422BB" w14:textId="3F61DA88"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Le bless</w:t>
      </w:r>
      <w:r>
        <w:rPr>
          <w:rFonts w:asciiTheme="majorHAnsi" w:eastAsiaTheme="minorEastAsia" w:hAnsiTheme="majorHAnsi" w:cstheme="majorHAnsi"/>
        </w:rPr>
        <w:t>é</w:t>
      </w:r>
      <w:r w:rsidRPr="007B0A2D">
        <w:rPr>
          <w:rFonts w:asciiTheme="majorHAnsi" w:eastAsiaTheme="minorEastAsia" w:hAnsiTheme="majorHAnsi" w:cstheme="majorHAnsi"/>
        </w:rPr>
        <w:t xml:space="preserve"> qui saigne </w:t>
      </w:r>
    </w:p>
    <w:p w14:paraId="28148BCE" w14:textId="51E9671D"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Points de compression et pansement compressif </w:t>
      </w:r>
    </w:p>
    <w:p w14:paraId="4DBA094C" w14:textId="5536EFB8"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Pansement hémostatique de type QUIKCLOT</w:t>
      </w:r>
    </w:p>
    <w:p w14:paraId="233A413E" w14:textId="7DBDB4EC"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lastRenderedPageBreak/>
        <w:t xml:space="preserve">Garrot tactique </w:t>
      </w:r>
    </w:p>
    <w:p w14:paraId="64466952" w14:textId="63A1DB58"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Hémostases des fosses nasales, stabilisation pelvienne, suture du scalp et sutures de plaies simples </w:t>
      </w:r>
    </w:p>
    <w:p w14:paraId="7C434913" w14:textId="4ED75D4E"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Perfusion iv VVP de bras </w:t>
      </w:r>
    </w:p>
    <w:p w14:paraId="7E0CEBA0" w14:textId="1F24D36C"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Perfusion intra osseuse </w:t>
      </w:r>
    </w:p>
    <w:p w14:paraId="49E06D81" w14:textId="77777777" w:rsidR="007B0A2D" w:rsidRPr="007B0A2D" w:rsidRDefault="007B0A2D" w:rsidP="007B0A2D">
      <w:pPr>
        <w:spacing w:after="0" w:line="264" w:lineRule="auto"/>
        <w:rPr>
          <w:rFonts w:asciiTheme="majorHAnsi" w:eastAsiaTheme="minorEastAsia" w:hAnsiTheme="majorHAnsi" w:cstheme="majorHAnsi"/>
        </w:rPr>
      </w:pPr>
    </w:p>
    <w:p w14:paraId="41D5BF3C" w14:textId="77777777" w:rsidR="007B0A2D" w:rsidRPr="007B0A2D" w:rsidRDefault="007B0A2D" w:rsidP="007B0A2D">
      <w:pPr>
        <w:spacing w:after="0" w:line="264" w:lineRule="auto"/>
        <w:rPr>
          <w:rFonts w:asciiTheme="majorHAnsi" w:eastAsiaTheme="minorEastAsia" w:hAnsiTheme="majorHAnsi" w:cstheme="majorHAnsi"/>
          <w:b/>
          <w:bCs/>
        </w:rPr>
      </w:pPr>
      <w:r w:rsidRPr="007B0A2D">
        <w:rPr>
          <w:rFonts w:asciiTheme="majorHAnsi" w:eastAsiaTheme="minorEastAsia" w:hAnsiTheme="majorHAnsi" w:cstheme="majorHAnsi"/>
          <w:b/>
          <w:bCs/>
        </w:rPr>
        <w:t xml:space="preserve">VOIES AERIENNES VENTILATION </w:t>
      </w:r>
    </w:p>
    <w:p w14:paraId="401644AD" w14:textId="20308F8C"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Le bless</w:t>
      </w:r>
      <w:r>
        <w:rPr>
          <w:rFonts w:asciiTheme="majorHAnsi" w:eastAsiaTheme="minorEastAsia" w:hAnsiTheme="majorHAnsi" w:cstheme="majorHAnsi"/>
        </w:rPr>
        <w:t>é</w:t>
      </w:r>
      <w:r w:rsidRPr="007B0A2D">
        <w:rPr>
          <w:rFonts w:asciiTheme="majorHAnsi" w:eastAsiaTheme="minorEastAsia" w:hAnsiTheme="majorHAnsi" w:cstheme="majorHAnsi"/>
        </w:rPr>
        <w:t xml:space="preserve"> qui manque d’air </w:t>
      </w:r>
    </w:p>
    <w:p w14:paraId="380B5B34" w14:textId="13BC1E3C"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Blessure du thorax</w:t>
      </w:r>
    </w:p>
    <w:p w14:paraId="4A227E38" w14:textId="6ED5B60E"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Pneumothorax compressif et exsufflation </w:t>
      </w:r>
    </w:p>
    <w:p w14:paraId="452EC6DC" w14:textId="48897EA5"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Oxygénation au masque </w:t>
      </w:r>
    </w:p>
    <w:p w14:paraId="5DCA75D8" w14:textId="53DDEB4F"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u w:val="single"/>
        </w:rPr>
      </w:pPr>
      <w:r w:rsidRPr="007B0A2D">
        <w:rPr>
          <w:rFonts w:asciiTheme="majorHAnsi" w:eastAsiaTheme="minorEastAsia" w:hAnsiTheme="majorHAnsi" w:cstheme="majorHAnsi"/>
        </w:rPr>
        <w:t>Coniotomie</w:t>
      </w:r>
      <w:r w:rsidRPr="007B0A2D">
        <w:rPr>
          <w:rFonts w:asciiTheme="majorHAnsi" w:eastAsiaTheme="minorEastAsia" w:hAnsiTheme="majorHAnsi" w:cstheme="majorHAnsi"/>
          <w:u w:val="single"/>
        </w:rPr>
        <w:t xml:space="preserve"> </w:t>
      </w:r>
    </w:p>
    <w:p w14:paraId="1A12A785" w14:textId="77777777" w:rsidR="007B0A2D" w:rsidRPr="007B0A2D" w:rsidRDefault="007B0A2D" w:rsidP="007B0A2D">
      <w:pPr>
        <w:spacing w:after="0" w:line="264" w:lineRule="auto"/>
        <w:rPr>
          <w:rFonts w:asciiTheme="majorHAnsi" w:eastAsiaTheme="minorEastAsia" w:hAnsiTheme="majorHAnsi" w:cstheme="majorHAnsi"/>
          <w:b/>
          <w:bCs/>
        </w:rPr>
      </w:pPr>
    </w:p>
    <w:p w14:paraId="58B1466C" w14:textId="77777777" w:rsidR="007B0A2D" w:rsidRPr="007B0A2D" w:rsidRDefault="007B0A2D" w:rsidP="007B0A2D">
      <w:pPr>
        <w:spacing w:after="0" w:line="264" w:lineRule="auto"/>
        <w:rPr>
          <w:rFonts w:asciiTheme="majorHAnsi" w:eastAsiaTheme="minorEastAsia" w:hAnsiTheme="majorHAnsi" w:cstheme="majorHAnsi"/>
          <w:b/>
          <w:bCs/>
        </w:rPr>
      </w:pPr>
      <w:r w:rsidRPr="007B0A2D">
        <w:rPr>
          <w:rFonts w:asciiTheme="majorHAnsi" w:eastAsiaTheme="minorEastAsia" w:hAnsiTheme="majorHAnsi" w:cstheme="majorHAnsi"/>
          <w:b/>
          <w:bCs/>
        </w:rPr>
        <w:t xml:space="preserve">DIVERS </w:t>
      </w:r>
    </w:p>
    <w:p w14:paraId="23E7846A" w14:textId="5B516239"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Bless</w:t>
      </w:r>
      <w:r>
        <w:rPr>
          <w:rFonts w:asciiTheme="majorHAnsi" w:eastAsiaTheme="minorEastAsia" w:hAnsiTheme="majorHAnsi" w:cstheme="majorHAnsi"/>
        </w:rPr>
        <w:t>é</w:t>
      </w:r>
      <w:r w:rsidRPr="007B0A2D">
        <w:rPr>
          <w:rFonts w:asciiTheme="majorHAnsi" w:eastAsiaTheme="minorEastAsia" w:hAnsiTheme="majorHAnsi" w:cstheme="majorHAnsi"/>
        </w:rPr>
        <w:t xml:space="preserve"> inconscient </w:t>
      </w:r>
    </w:p>
    <w:p w14:paraId="4C9CB254" w14:textId="32C7B41C"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Immobilisations </w:t>
      </w:r>
    </w:p>
    <w:p w14:paraId="60EAE9E4" w14:textId="12E7D291"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Morphine sc et iv </w:t>
      </w:r>
    </w:p>
    <w:p w14:paraId="5379B498" w14:textId="688B4D30" w:rsidR="007B0A2D" w:rsidRPr="007B0A2D" w:rsidRDefault="007B0A2D" w:rsidP="007B0A2D">
      <w:pPr>
        <w:pStyle w:val="Paragraphedeliste"/>
        <w:numPr>
          <w:ilvl w:val="0"/>
          <w:numId w:val="34"/>
        </w:numPr>
        <w:spacing w:after="0" w:line="264" w:lineRule="auto"/>
        <w:ind w:right="0"/>
        <w:rPr>
          <w:rFonts w:asciiTheme="majorHAnsi" w:eastAsiaTheme="minorEastAsia" w:hAnsiTheme="majorHAnsi" w:cstheme="majorHAnsi"/>
        </w:rPr>
      </w:pPr>
      <w:r w:rsidRPr="007B0A2D">
        <w:rPr>
          <w:rFonts w:asciiTheme="majorHAnsi" w:eastAsiaTheme="minorEastAsia" w:hAnsiTheme="majorHAnsi" w:cstheme="majorHAnsi"/>
        </w:rPr>
        <w:t xml:space="preserve">Antibiothérapie </w:t>
      </w:r>
    </w:p>
    <w:p w14:paraId="3ABBEDA7" w14:textId="77777777" w:rsidR="007B0A2D" w:rsidRPr="007B0A2D" w:rsidRDefault="007B0A2D" w:rsidP="007B0A2D">
      <w:pPr>
        <w:spacing w:after="0" w:line="264" w:lineRule="auto"/>
        <w:rPr>
          <w:rFonts w:asciiTheme="majorHAnsi" w:eastAsiaTheme="minorEastAsia" w:hAnsiTheme="majorHAnsi" w:cstheme="majorHAnsi"/>
          <w:b/>
          <w:bCs/>
        </w:rPr>
      </w:pPr>
      <w:r w:rsidRPr="007B0A2D">
        <w:rPr>
          <w:rFonts w:asciiTheme="majorHAnsi" w:eastAsiaTheme="minorEastAsia" w:hAnsiTheme="majorHAnsi" w:cstheme="majorHAnsi"/>
          <w:b/>
          <w:bCs/>
        </w:rPr>
        <w:t>TECHNIQUES ET TACTIQUE DE PREPARATION DU BLESSE POUR UNE EVASAN PAR HELIPORTAGE </w:t>
      </w:r>
    </w:p>
    <w:p w14:paraId="5698EDAB" w14:textId="77777777" w:rsidR="007B0A2D" w:rsidRPr="007B0A2D" w:rsidRDefault="007B0A2D" w:rsidP="007B0A2D">
      <w:pPr>
        <w:rPr>
          <w:rFonts w:asciiTheme="majorHAnsi" w:hAnsiTheme="majorHAnsi" w:cstheme="majorHAnsi"/>
        </w:rPr>
      </w:pPr>
    </w:p>
    <w:p w14:paraId="7DA2BF54" w14:textId="77777777" w:rsidR="007A0269" w:rsidRDefault="007A0269" w:rsidP="001F3E65">
      <w:pPr>
        <w:spacing w:after="0" w:line="240" w:lineRule="auto"/>
        <w:jc w:val="both"/>
        <w:rPr>
          <w:rFonts w:asciiTheme="majorHAnsi" w:hAnsiTheme="majorHAnsi" w:cstheme="majorHAnsi"/>
          <w:b/>
          <w:bCs/>
        </w:rPr>
      </w:pPr>
    </w:p>
    <w:p w14:paraId="0E09C801" w14:textId="77777777" w:rsidR="007A0269" w:rsidRDefault="007A0269" w:rsidP="001F3E65">
      <w:pPr>
        <w:spacing w:after="0" w:line="240" w:lineRule="auto"/>
        <w:jc w:val="both"/>
        <w:rPr>
          <w:rFonts w:asciiTheme="majorHAnsi" w:hAnsiTheme="majorHAnsi" w:cstheme="majorHAnsi"/>
          <w:b/>
          <w:bCs/>
        </w:rPr>
      </w:pPr>
    </w:p>
    <w:p w14:paraId="509CE1A9" w14:textId="77777777" w:rsidR="007A0269" w:rsidRDefault="007A0269" w:rsidP="001F3E65">
      <w:pPr>
        <w:spacing w:after="0" w:line="240" w:lineRule="auto"/>
        <w:jc w:val="both"/>
        <w:rPr>
          <w:rFonts w:asciiTheme="majorHAnsi" w:hAnsiTheme="majorHAnsi" w:cstheme="majorHAnsi"/>
          <w:b/>
          <w:bCs/>
        </w:rPr>
      </w:pPr>
    </w:p>
    <w:p w14:paraId="672A81BB" w14:textId="284A9758"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t xml:space="preserve">Résultats attendus </w:t>
      </w:r>
      <w:r w:rsidR="00D9054A">
        <w:rPr>
          <w:rFonts w:asciiTheme="majorHAnsi" w:hAnsiTheme="majorHAnsi" w:cstheme="majorHAnsi"/>
          <w:b/>
          <w:bCs/>
        </w:rPr>
        <w:t>de l’activité</w:t>
      </w:r>
    </w:p>
    <w:p w14:paraId="59559E65" w14:textId="52AD07B3"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xml:space="preserve"> : Dès leur retour en unité, les apprenants seront en mesure de mettre œuvre immédiatement les techniques </w:t>
      </w:r>
      <w:r w:rsidR="00E7055C">
        <w:rPr>
          <w:rFonts w:asciiTheme="majorHAnsi" w:hAnsiTheme="majorHAnsi" w:cstheme="majorHAnsi"/>
        </w:rPr>
        <w:t xml:space="preserve">de secours au combat de </w:t>
      </w:r>
      <w:r w:rsidR="00B6314A">
        <w:rPr>
          <w:rFonts w:asciiTheme="majorHAnsi" w:hAnsiTheme="majorHAnsi" w:cstheme="majorHAnsi"/>
        </w:rPr>
        <w:t>deuxième niveau</w:t>
      </w:r>
      <w:r w:rsidR="00E7055C">
        <w:rPr>
          <w:rFonts w:asciiTheme="majorHAnsi" w:hAnsiTheme="majorHAnsi" w:cstheme="majorHAnsi"/>
        </w:rPr>
        <w:t>.</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598C2A85"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xml:space="preserve">, comprenant le CV (modèle européen) de l’expert, une copie d’un document d’identité valide avec photo, ainsi que d’un paragraphe de présentation et de motivation dans le corps du mail. De plus, l’expert devra présenter une note méthodologique portant sur </w:t>
      </w:r>
      <w:r w:rsidR="0067487D">
        <w:rPr>
          <w:rFonts w:asciiTheme="majorHAnsi" w:hAnsiTheme="majorHAnsi" w:cstheme="majorHAnsi"/>
          <w:bCs/>
        </w:rPr>
        <w:t xml:space="preserve">sa vision de la mission et </w:t>
      </w:r>
      <w:r w:rsidRPr="00EE2B68">
        <w:rPr>
          <w:rFonts w:asciiTheme="majorHAnsi" w:hAnsiTheme="majorHAnsi" w:cstheme="majorHAnsi"/>
          <w:bCs/>
        </w:rPr>
        <w:t>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voie électronique aux adresses e-mail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05530225" w14:textId="77777777" w:rsidR="00D9054A" w:rsidRPr="00EE2B68" w:rsidRDefault="00D9054A" w:rsidP="00D9054A">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5C8601E8" w14:textId="77777777" w:rsidR="00D9054A" w:rsidRPr="00EE2B68" w:rsidRDefault="00D9054A" w:rsidP="00D9054A">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1C041187" w14:textId="77777777" w:rsidR="00D9054A" w:rsidRPr="00EE2B68" w:rsidRDefault="00D9054A" w:rsidP="00D9054A">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63211F43" w14:textId="77777777" w:rsidR="00D9054A" w:rsidRPr="00EE2B68" w:rsidRDefault="00D9054A" w:rsidP="00D9054A">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8B94887" w14:textId="3B5153E0" w:rsidR="00D9054A"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3A0B8FF8" w14:textId="689EDD88" w:rsidR="000905BC" w:rsidRDefault="000905BC"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31A58C57" w14:textId="3705A898" w:rsidR="000905BC" w:rsidRDefault="000905BC"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F219187" w14:textId="75D8DEBA" w:rsidR="000905BC" w:rsidRDefault="000905BC"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1BE57AFC" w14:textId="77777777" w:rsidR="000905BC" w:rsidRPr="00EE2B68" w:rsidRDefault="000905BC"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076A2D3B" w14:textId="791C5EBA" w:rsidR="00E7055C" w:rsidRPr="00E7055C" w:rsidRDefault="00D9054A" w:rsidP="00E7055C">
      <w:pPr>
        <w:shd w:val="clear" w:color="auto" w:fill="FFFFFF" w:themeFill="background1"/>
        <w:jc w:val="center"/>
        <w:rPr>
          <w:rFonts w:asciiTheme="majorHAnsi" w:eastAsia="Cambria" w:hAnsiTheme="majorHAnsi" w:cstheme="majorHAnsi"/>
          <w:b/>
          <w:bCs/>
          <w:color w:val="000000"/>
        </w:rPr>
      </w:pPr>
      <w:r w:rsidRPr="00EE2B68">
        <w:rPr>
          <w:rFonts w:asciiTheme="majorHAnsi" w:hAnsiTheme="majorHAnsi" w:cstheme="majorHAnsi"/>
          <w:b/>
        </w:rPr>
        <w:t xml:space="preserve">Merci de mentionner dans l’objet « candidature PARMSS Tunisie – </w:t>
      </w:r>
      <w:r w:rsidR="00E7055C" w:rsidRPr="00E7055C">
        <w:rPr>
          <w:rFonts w:asciiTheme="majorHAnsi" w:eastAsia="Cambria" w:hAnsiTheme="majorHAnsi" w:cstheme="majorHAnsi"/>
          <w:b/>
          <w:bCs/>
          <w:color w:val="000000"/>
        </w:rPr>
        <w:t>SECOURS OPERATIONNEL EN SITUATION HOSTILE ET EN MILIEU TRES DEGRADE (SC</w:t>
      </w:r>
      <w:r w:rsidR="003C08B3">
        <w:rPr>
          <w:rFonts w:asciiTheme="majorHAnsi" w:eastAsia="Cambria" w:hAnsiTheme="majorHAnsi" w:cstheme="majorHAnsi"/>
          <w:b/>
          <w:bCs/>
          <w:color w:val="000000"/>
        </w:rPr>
        <w:t>2</w:t>
      </w:r>
      <w:r w:rsidR="00E7055C" w:rsidRPr="00E7055C">
        <w:rPr>
          <w:rFonts w:asciiTheme="majorHAnsi" w:eastAsia="Cambria" w:hAnsiTheme="majorHAnsi" w:cstheme="majorHAnsi"/>
          <w:b/>
          <w:bCs/>
          <w:color w:val="000000"/>
        </w:rPr>
        <w:t>)</w:t>
      </w:r>
      <w:r w:rsidR="00E7055C">
        <w:rPr>
          <w:rFonts w:asciiTheme="majorHAnsi" w:eastAsia="Cambria" w:hAnsiTheme="majorHAnsi" w:cstheme="majorHAnsi"/>
          <w:b/>
          <w:bCs/>
          <w:color w:val="000000"/>
        </w:rPr>
        <w:t> »</w:t>
      </w:r>
    </w:p>
    <w:p w14:paraId="23772CF6" w14:textId="0F55F140" w:rsidR="00D9054A" w:rsidRPr="00EE2B68" w:rsidRDefault="00D9054A" w:rsidP="00E7055C">
      <w:pPr>
        <w:shd w:val="clear" w:color="auto" w:fill="FFFFFF" w:themeFill="background1"/>
        <w:jc w:val="center"/>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1659FB39"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 xml:space="preserve">Seules les candidatures correspondant </w:t>
      </w:r>
      <w:r w:rsidR="00E7055C">
        <w:rPr>
          <w:rFonts w:asciiTheme="majorHAnsi" w:hAnsiTheme="majorHAnsi" w:cstheme="majorHAnsi"/>
          <w:bCs/>
        </w:rPr>
        <w:t>à chaque</w:t>
      </w:r>
      <w:r w:rsidRPr="0083780A">
        <w:rPr>
          <w:rFonts w:asciiTheme="majorHAnsi" w:hAnsiTheme="majorHAnsi" w:cstheme="majorHAnsi"/>
          <w:bCs/>
        </w:rPr>
        <w:t xml:space="preserve"> critère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5CDA8F58"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xml:space="preserve">. Cette note précisera </w:t>
      </w:r>
      <w:r w:rsidR="00E7055C">
        <w:rPr>
          <w:rFonts w:asciiTheme="majorHAnsi" w:hAnsiTheme="majorHAnsi" w:cstheme="majorHAnsi"/>
        </w:rPr>
        <w:t xml:space="preserve">son avis sur la mission </w:t>
      </w:r>
      <w:r w:rsidR="0067487D">
        <w:rPr>
          <w:rFonts w:asciiTheme="majorHAnsi" w:hAnsiTheme="majorHAnsi" w:cstheme="majorHAnsi"/>
        </w:rPr>
        <w:t xml:space="preserve">telle qu’il l’a comprise </w:t>
      </w:r>
      <w:r w:rsidR="00E7055C">
        <w:rPr>
          <w:rFonts w:asciiTheme="majorHAnsi" w:hAnsiTheme="majorHAnsi" w:cstheme="majorHAnsi"/>
        </w:rPr>
        <w:t xml:space="preserve">et </w:t>
      </w:r>
      <w:r w:rsidRPr="0083780A">
        <w:rPr>
          <w:rFonts w:asciiTheme="majorHAnsi" w:hAnsiTheme="majorHAnsi" w:cstheme="majorHAnsi"/>
        </w:rPr>
        <w:t>le déroulement prévu de l’activité au regard des objectifs pédagogiques de la formation.</w:t>
      </w:r>
      <w:r w:rsidRPr="00EE2B68">
        <w:rPr>
          <w:rFonts w:asciiTheme="majorHAnsi" w:hAnsiTheme="majorHAnsi" w:cstheme="majorHAnsi"/>
        </w:rPr>
        <w:t xml:space="preserve"> </w:t>
      </w:r>
    </w:p>
    <w:p w14:paraId="0D23EA65" w14:textId="313E129D" w:rsidR="00D9054A" w:rsidRDefault="00D9054A"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2" w:name="_Hlk100215654"/>
      <w:r w:rsidRPr="0083780A">
        <w:rPr>
          <w:rFonts w:asciiTheme="majorHAnsi" w:hAnsiTheme="majorHAnsi" w:cstheme="majorHAnsi"/>
          <w:bCs/>
        </w:rPr>
        <w:t xml:space="preserve">l’AT PARMSS </w:t>
      </w:r>
      <w:bookmarkEnd w:id="2"/>
      <w:r w:rsidRPr="0083780A">
        <w:rPr>
          <w:rFonts w:asciiTheme="majorHAnsi" w:hAnsiTheme="majorHAnsi" w:cstheme="majorHAnsi"/>
          <w:bCs/>
        </w:rPr>
        <w:t xml:space="preserve">pour la suite des formalités propres de la mobilisation. </w:t>
      </w:r>
    </w:p>
    <w:p w14:paraId="44334223" w14:textId="059797A1" w:rsidR="00D9054A" w:rsidRDefault="00D9054A" w:rsidP="00D9054A">
      <w:pPr>
        <w:spacing w:after="0" w:line="240" w:lineRule="auto"/>
        <w:ind w:right="0"/>
        <w:jc w:val="both"/>
        <w:rPr>
          <w:rFonts w:asciiTheme="majorHAnsi" w:hAnsiTheme="majorHAnsi" w:cstheme="majorHAnsi"/>
          <w:bCs/>
        </w:rPr>
      </w:pPr>
    </w:p>
    <w:p w14:paraId="23A0C1B3" w14:textId="6933AB12" w:rsidR="00E7055C" w:rsidRDefault="00E7055C" w:rsidP="00D9054A">
      <w:pPr>
        <w:spacing w:after="0" w:line="240" w:lineRule="auto"/>
        <w:ind w:right="0"/>
        <w:jc w:val="both"/>
        <w:rPr>
          <w:rFonts w:asciiTheme="majorHAnsi" w:hAnsiTheme="majorHAnsi" w:cstheme="majorHAnsi"/>
          <w:bCs/>
        </w:rPr>
      </w:pPr>
    </w:p>
    <w:p w14:paraId="7E36B078" w14:textId="77777777" w:rsidR="00E7055C" w:rsidRPr="0083780A" w:rsidRDefault="00E7055C"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6867BAA5" w14:textId="3A4D45A2"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w:t>
      </w:r>
      <w:r w:rsidR="0067487D">
        <w:rPr>
          <w:rFonts w:asciiTheme="majorHAnsi" w:eastAsia="Calibri" w:hAnsiTheme="majorHAnsi" w:cstheme="majorHAnsi"/>
          <w:bCs/>
        </w:rPr>
        <w:t>’</w:t>
      </w:r>
      <w:r w:rsidRPr="0083780A">
        <w:rPr>
          <w:rFonts w:asciiTheme="majorHAnsi" w:eastAsia="Calibri" w:hAnsiTheme="majorHAnsi" w:cstheme="majorHAnsi"/>
          <w:bCs/>
        </w:rPr>
        <w:t>expert devr</w:t>
      </w:r>
      <w:r w:rsidR="0067487D">
        <w:rPr>
          <w:rFonts w:asciiTheme="majorHAnsi" w:eastAsia="Calibri" w:hAnsiTheme="majorHAnsi" w:cstheme="majorHAnsi"/>
          <w:bCs/>
        </w:rPr>
        <w:t>a</w:t>
      </w:r>
      <w:r w:rsidRPr="0083780A">
        <w:rPr>
          <w:rFonts w:asciiTheme="majorHAnsi" w:eastAsia="Calibri" w:hAnsiTheme="majorHAnsi" w:cstheme="majorHAnsi"/>
          <w:bCs/>
        </w:rPr>
        <w:t xml:space="preserve"> présenter sur la base de la note de cadrage transmise par l’AT PARMSS un dossier pédagogique :</w:t>
      </w:r>
    </w:p>
    <w:p w14:paraId="77D7EFB7" w14:textId="0E07D7F3" w:rsidR="0067487D" w:rsidRDefault="0067487D"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363A5B93"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parcours de formation séquencés (progressions) précisant les différents objectifs pédagogiques et l’intégration des évaluations diagnostives,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lastRenderedPageBreak/>
        <w:t>Il en sera de même pour les évaluations.</w:t>
      </w:r>
    </w:p>
    <w:p w14:paraId="67DE6B0C" w14:textId="77777777" w:rsidR="00D9054A" w:rsidRDefault="00D9054A" w:rsidP="00B751F5">
      <w:pPr>
        <w:spacing w:after="0" w:line="240" w:lineRule="auto"/>
        <w:ind w:left="1068"/>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178E8C83"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conduir</w:t>
      </w:r>
      <w:r w:rsidR="0067487D">
        <w:rPr>
          <w:rFonts w:asciiTheme="majorHAnsi" w:hAnsiTheme="majorHAnsi" w:cstheme="majorHAnsi"/>
          <w:bCs/>
        </w:rPr>
        <w:t>a</w:t>
      </w:r>
      <w:r w:rsidRPr="00EE2B68">
        <w:rPr>
          <w:rFonts w:asciiTheme="majorHAnsi" w:hAnsiTheme="majorHAnsi" w:cstheme="majorHAnsi"/>
          <w:bCs/>
        </w:rPr>
        <w:t xml:space="preserve"> trois types d’évaluation : diagnostives, formatives et sommatives.</w:t>
      </w:r>
    </w:p>
    <w:p w14:paraId="319BFFE3" w14:textId="0C09A9B0"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711AB6">
        <w:rPr>
          <w:rFonts w:asciiTheme="majorHAnsi" w:hAnsiTheme="majorHAnsi" w:cstheme="majorHAnsi"/>
          <w:bCs/>
        </w:rPr>
        <w:t xml:space="preserve"> sans jamais s’écarter des objectifs </w:t>
      </w:r>
      <w:proofErr w:type="spellStart"/>
      <w:r w:rsidR="00711AB6">
        <w:rPr>
          <w:rFonts w:asciiTheme="majorHAnsi" w:hAnsiTheme="majorHAnsi" w:cstheme="majorHAnsi"/>
          <w:bCs/>
        </w:rPr>
        <w:t>initaux</w:t>
      </w:r>
      <w:proofErr w:type="spellEnd"/>
      <w:r w:rsidRPr="00EE2B68">
        <w:rPr>
          <w:rFonts w:asciiTheme="majorHAnsi" w:hAnsiTheme="majorHAnsi" w:cstheme="majorHAnsi"/>
          <w:bCs/>
        </w:rPr>
        <w:t xml:space="preserve">.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A68E0FD" w14:textId="77777777" w:rsidR="00D9054A" w:rsidRPr="00EE2B68" w:rsidRDefault="00D9054A"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2632FDBE" w14:textId="4CFF6A3E"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t>L</w:t>
      </w:r>
      <w:r w:rsidR="0067487D">
        <w:rPr>
          <w:rFonts w:asciiTheme="majorHAnsi" w:hAnsiTheme="majorHAnsi" w:cstheme="majorHAnsi"/>
          <w:bCs/>
        </w:rPr>
        <w:t>’</w:t>
      </w:r>
      <w:r w:rsidRPr="00EE2B68">
        <w:rPr>
          <w:rFonts w:asciiTheme="majorHAnsi" w:hAnsiTheme="majorHAnsi" w:cstheme="majorHAnsi"/>
          <w:bCs/>
        </w:rPr>
        <w:t>expert devr</w:t>
      </w:r>
      <w:r w:rsidR="0067487D">
        <w:rPr>
          <w:rFonts w:asciiTheme="majorHAnsi" w:hAnsiTheme="majorHAnsi" w:cstheme="majorHAnsi"/>
          <w:bCs/>
        </w:rPr>
        <w:t>a</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2D659338"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L’analyse qualité d</w:t>
      </w:r>
      <w:r w:rsidR="009648DC">
        <w:rPr>
          <w:rFonts w:asciiTheme="majorHAnsi" w:eastAsia="Calibri" w:hAnsiTheme="majorHAnsi" w:cstheme="majorHAnsi"/>
          <w:bCs/>
        </w:rPr>
        <w:t>e l’</w:t>
      </w:r>
      <w:r w:rsidRPr="00EE2B68">
        <w:rPr>
          <w:rFonts w:asciiTheme="majorHAnsi" w:eastAsia="Calibri" w:hAnsiTheme="majorHAnsi" w:cstheme="majorHAnsi"/>
          <w:bCs/>
        </w:rPr>
        <w:t>expert</w:t>
      </w:r>
      <w:r w:rsidR="0067487D">
        <w:rPr>
          <w:rFonts w:asciiTheme="majorHAnsi" w:eastAsia="Calibri" w:hAnsiTheme="majorHAnsi" w:cstheme="majorHAnsi"/>
          <w:bCs/>
        </w:rPr>
        <w:t xml:space="preserve"> </w:t>
      </w:r>
      <w:r w:rsidRPr="00EE2B68">
        <w:rPr>
          <w:rFonts w:asciiTheme="majorHAnsi" w:eastAsia="Calibri" w:hAnsiTheme="majorHAnsi" w:cstheme="majorHAnsi"/>
          <w:bCs/>
        </w:rPr>
        <w:t xml:space="preserve">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31179BC8" w:rsidR="00D9054A" w:rsidRPr="00EE2B68" w:rsidRDefault="00B751F5" w:rsidP="00B751F5">
      <w:pPr>
        <w:tabs>
          <w:tab w:val="left" w:pos="1212"/>
        </w:tabs>
        <w:spacing w:after="120"/>
        <w:jc w:val="both"/>
        <w:rPr>
          <w:rFonts w:asciiTheme="majorHAnsi" w:hAnsiTheme="majorHAnsi" w:cstheme="majorHAnsi"/>
          <w:b/>
        </w:rPr>
      </w:pPr>
      <w:r>
        <w:rPr>
          <w:rFonts w:asciiTheme="majorHAnsi" w:eastAsia="Calibri" w:hAnsiTheme="majorHAnsi" w:cstheme="majorHAnsi"/>
          <w:bCs/>
        </w:rPr>
        <w:lastRenderedPageBreak/>
        <w:tab/>
      </w:r>
      <w:r w:rsidR="00D9054A" w:rsidRPr="00EE2B68">
        <w:rPr>
          <w:rFonts w:asciiTheme="majorHAnsi" w:hAnsiTheme="majorHAnsi" w:cstheme="majorHAnsi"/>
          <w:b/>
        </w:rPr>
        <w:t>Rapport</w:t>
      </w:r>
      <w:r w:rsidR="00D9054A" w:rsidRPr="00EE2B68">
        <w:rPr>
          <w:rStyle w:val="Appelnotedebasdep"/>
          <w:rFonts w:asciiTheme="majorHAnsi" w:hAnsiTheme="majorHAnsi" w:cstheme="majorHAnsi"/>
          <w:b/>
        </w:rPr>
        <w:footnoteReference w:id="3"/>
      </w:r>
      <w:r w:rsidR="00D9054A"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73A1D944"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w:t>
      </w:r>
      <w:r w:rsidR="0067487D">
        <w:rPr>
          <w:rFonts w:asciiTheme="majorHAnsi" w:hAnsiTheme="majorHAnsi" w:cstheme="majorHAnsi"/>
          <w:bCs/>
        </w:rPr>
        <w:t>a</w:t>
      </w:r>
      <w:r w:rsidRPr="00EE2B68">
        <w:rPr>
          <w:rFonts w:asciiTheme="majorHAnsi" w:hAnsiTheme="majorHAnsi" w:cstheme="majorHAnsi"/>
          <w:bCs/>
        </w:rPr>
        <w:t xml:space="preserve"> </w:t>
      </w:r>
      <w:r w:rsidR="0067487D">
        <w:rPr>
          <w:rFonts w:asciiTheme="majorHAnsi" w:hAnsiTheme="majorHAnsi" w:cstheme="majorHAnsi"/>
          <w:bCs/>
        </w:rPr>
        <w:t>formation</w:t>
      </w:r>
      <w:r w:rsidRPr="00EE2B68">
        <w:rPr>
          <w:rFonts w:asciiTheme="majorHAnsi" w:hAnsiTheme="majorHAnsi" w:cstheme="majorHAnsi"/>
          <w:bCs/>
        </w:rPr>
        <w:t xml:space="preserve"> concerné</w:t>
      </w:r>
      <w:r w:rsidR="0067487D">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t xml:space="preserve">Profil requis de l’expertise </w:t>
      </w:r>
    </w:p>
    <w:p w14:paraId="0FD581F9" w14:textId="77777777" w:rsidR="006945AA" w:rsidRPr="006D636F" w:rsidRDefault="006945AA" w:rsidP="006945AA">
      <w:pPr>
        <w:spacing w:after="0" w:line="240" w:lineRule="auto"/>
        <w:contextualSpacing/>
        <w:jc w:val="both"/>
        <w:rPr>
          <w:rFonts w:asciiTheme="majorHAnsi" w:hAnsiTheme="majorHAnsi" w:cstheme="majorHAnsi"/>
        </w:rPr>
      </w:pPr>
    </w:p>
    <w:p w14:paraId="2CC453AA" w14:textId="3FA3E967"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1954AD">
        <w:rPr>
          <w:rFonts w:asciiTheme="majorHAnsi" w:hAnsiTheme="majorHAnsi" w:cstheme="majorHAnsi"/>
        </w:rPr>
        <w:t>e 2</w:t>
      </w:r>
      <w:r w:rsidR="0067487D">
        <w:rPr>
          <w:rFonts w:asciiTheme="majorHAnsi" w:hAnsiTheme="majorHAnsi" w:cstheme="majorHAnsi"/>
        </w:rPr>
        <w:t xml:space="preserve"> </w:t>
      </w:r>
      <w:r w:rsidRPr="006D636F">
        <w:rPr>
          <w:rFonts w:asciiTheme="majorHAnsi" w:hAnsiTheme="majorHAnsi" w:cstheme="majorHAnsi"/>
        </w:rPr>
        <w:t>expert</w:t>
      </w:r>
      <w:r w:rsidR="001954AD">
        <w:rPr>
          <w:rFonts w:asciiTheme="majorHAnsi" w:hAnsiTheme="majorHAnsi" w:cstheme="majorHAnsi"/>
        </w:rPr>
        <w:t>s</w:t>
      </w:r>
      <w:r w:rsidR="0067487D">
        <w:rPr>
          <w:rFonts w:asciiTheme="majorHAnsi" w:hAnsiTheme="majorHAnsi" w:cstheme="majorHAnsi"/>
        </w:rPr>
        <w:t xml:space="preserve"> non permanent</w:t>
      </w:r>
      <w:r w:rsidR="001954AD">
        <w:rPr>
          <w:rFonts w:asciiTheme="majorHAnsi" w:hAnsiTheme="majorHAnsi" w:cstheme="majorHAnsi"/>
        </w:rPr>
        <w:t>s</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67487D">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2FE8F8" w14:textId="1CFA2493" w:rsidR="00164B21" w:rsidRPr="0067487D" w:rsidRDefault="0067487D" w:rsidP="00692E0C">
            <w:pPr>
              <w:pStyle w:val="Paragraphedeliste"/>
              <w:numPr>
                <w:ilvl w:val="0"/>
                <w:numId w:val="1"/>
              </w:numPr>
              <w:spacing w:after="0" w:line="240" w:lineRule="auto"/>
              <w:ind w:left="320" w:right="0"/>
              <w:rPr>
                <w:rFonts w:asciiTheme="majorHAnsi" w:hAnsiTheme="majorHAnsi" w:cstheme="majorHAnsi"/>
                <w:lang w:val="fr-FR"/>
              </w:rPr>
            </w:pPr>
            <w:r w:rsidRPr="0067487D">
              <w:rPr>
                <w:rFonts w:asciiTheme="majorHAnsi" w:hAnsiTheme="majorHAnsi" w:cstheme="majorHAnsi"/>
                <w:lang w:val="fr-FR"/>
              </w:rPr>
              <w:t>SECOURS OPERATIONNEL EN SITUATION HOSTILE ET EN MILIEU TRES DEGRADE (SC</w:t>
            </w:r>
            <w:r w:rsidR="003C08B3">
              <w:rPr>
                <w:rFonts w:asciiTheme="majorHAnsi" w:hAnsiTheme="majorHAnsi" w:cstheme="majorHAnsi"/>
                <w:lang w:val="fr-FR"/>
              </w:rPr>
              <w:t>2</w:t>
            </w:r>
            <w:r w:rsidRPr="0067487D">
              <w:rPr>
                <w:rFonts w:asciiTheme="majorHAnsi" w:hAnsiTheme="majorHAnsi" w:cstheme="majorHAnsi"/>
                <w:lang w:val="fr-FR"/>
              </w:rPr>
              <w:t>)</w:t>
            </w:r>
          </w:p>
        </w:tc>
      </w:tr>
      <w:tr w:rsidR="00C741A8" w:rsidRPr="006D636F" w14:paraId="0F752053" w14:textId="77777777" w:rsidTr="00CB4237">
        <w:trPr>
          <w:trHeight w:val="3011"/>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27D27013" w14:textId="77777777" w:rsidR="00C741A8" w:rsidRPr="006D636F" w:rsidRDefault="00C741A8" w:rsidP="00C073B4">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4F225541" w:rsidR="00C741A8" w:rsidRPr="006D636F" w:rsidRDefault="00C741A8" w:rsidP="00F27876">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29DE1F75" w14:textId="77777777" w:rsidR="00C741A8" w:rsidRPr="0067487D" w:rsidRDefault="00C741A8" w:rsidP="00692E0C">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Infirmier militaire ou officier ou sous-officier : certifié instructeur ou moniteur de secours au combat du ministère de l’intérieur, ou de la défense ou du service de santé des armées,  spécialisé dans le secours opérationnel au combat.</w:t>
            </w:r>
          </w:p>
          <w:p w14:paraId="49698A8E" w14:textId="77777777" w:rsidR="00C741A8" w:rsidRPr="0067487D" w:rsidRDefault="00C741A8"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 : Maîtrise parfaite d</w:t>
            </w:r>
            <w:r>
              <w:rPr>
                <w:rFonts w:asciiTheme="majorHAnsi" w:hAnsiTheme="majorHAnsi" w:cstheme="majorHAnsi"/>
                <w:lang w:val="fr-FR"/>
              </w:rPr>
              <w:t>es techniques de secours au combat.</w:t>
            </w:r>
          </w:p>
          <w:p w14:paraId="70F550DF" w14:textId="77777777" w:rsidR="00C741A8" w:rsidRPr="0067487D" w:rsidRDefault="00C741A8" w:rsidP="0035184F">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SAVOIR-FAIRE : Maîtrise des principes de l’andragogie et dans le domaine de la conception et la mise en œuvre des transferts de compétences. </w:t>
            </w:r>
          </w:p>
          <w:p w14:paraId="182646C1" w14:textId="0E2C7719" w:rsidR="00C741A8" w:rsidRPr="0067487D" w:rsidRDefault="00C741A8" w:rsidP="00CB4237">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SAVOIR-ETRE : Capacité d’adaptation.</w:t>
            </w:r>
          </w:p>
        </w:tc>
      </w:tr>
      <w:tr w:rsidR="00164B21" w:rsidRPr="006D636F" w14:paraId="5F02B29B"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lastRenderedPageBreak/>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C5C631" w14:textId="70DC945A" w:rsidR="0067103D" w:rsidRPr="0067487D" w:rsidRDefault="0067103D" w:rsidP="00573654">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15 ans en qualité de cadre d</w:t>
            </w:r>
            <w:r w:rsidR="00E62792">
              <w:rPr>
                <w:rFonts w:asciiTheme="majorHAnsi" w:hAnsiTheme="majorHAnsi" w:cstheme="majorHAnsi"/>
                <w:lang w:val="fr-FR"/>
              </w:rPr>
              <w:t>ans les unités de médecine de l’avant, ou dans les unités opérationnelles de contact.</w:t>
            </w:r>
            <w:r w:rsidRPr="0067487D">
              <w:rPr>
                <w:rFonts w:asciiTheme="majorHAnsi" w:hAnsiTheme="majorHAnsi" w:cstheme="majorHAnsi"/>
                <w:lang w:val="fr-FR"/>
              </w:rPr>
              <w:t xml:space="preserve"> </w:t>
            </w:r>
          </w:p>
          <w:p w14:paraId="6A33C468" w14:textId="74F04F4E" w:rsidR="00C073B4" w:rsidRPr="0067487D" w:rsidRDefault="004E131B" w:rsidP="0067103D">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Expérience de plus de 10 ans dans l</w:t>
            </w:r>
            <w:r w:rsidR="00E62792">
              <w:rPr>
                <w:rFonts w:asciiTheme="majorHAnsi" w:hAnsiTheme="majorHAnsi" w:cstheme="majorHAnsi"/>
                <w:lang w:val="fr-FR"/>
              </w:rPr>
              <w:t xml:space="preserve">e secours au combat. </w:t>
            </w:r>
          </w:p>
        </w:tc>
      </w:tr>
      <w:tr w:rsidR="00C741A8" w:rsidRPr="006D636F" w14:paraId="24BA4E43" w14:textId="77777777" w:rsidTr="00711AB6">
        <w:trPr>
          <w:trHeight w:val="2272"/>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36CEAC02" w14:textId="77777777" w:rsidR="00C741A8" w:rsidRPr="006D636F" w:rsidRDefault="00C741A8" w:rsidP="00164B21">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31A998FA" w:rsidR="00C741A8" w:rsidRPr="006D636F" w:rsidRDefault="00C741A8" w:rsidP="00FC657C">
            <w:pPr>
              <w:spacing w:before="60" w:after="60"/>
              <w:jc w:val="both"/>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shd w:val="clear" w:color="auto" w:fill="auto"/>
            <w:vAlign w:val="center"/>
          </w:tcPr>
          <w:p w14:paraId="69406295" w14:textId="12987FDA" w:rsidR="00C741A8" w:rsidRPr="0067487D" w:rsidRDefault="00C741A8"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 xml:space="preserve">Expérience </w:t>
            </w:r>
            <w:r>
              <w:rPr>
                <w:rFonts w:asciiTheme="majorHAnsi" w:hAnsiTheme="majorHAnsi" w:cstheme="majorHAnsi"/>
                <w:lang w:val="fr-FR"/>
              </w:rPr>
              <w:t>dans les 3 dernières années</w:t>
            </w:r>
            <w:r w:rsidRPr="0067487D">
              <w:rPr>
                <w:rFonts w:asciiTheme="majorHAnsi" w:hAnsiTheme="majorHAnsi" w:cstheme="majorHAnsi"/>
                <w:lang w:val="fr-FR"/>
              </w:rPr>
              <w:t xml:space="preserve"> en qualité de formateur spécialisé en </w:t>
            </w:r>
            <w:r>
              <w:rPr>
                <w:rFonts w:asciiTheme="majorHAnsi" w:hAnsiTheme="majorHAnsi" w:cstheme="majorHAnsi"/>
                <w:lang w:val="fr-FR"/>
              </w:rPr>
              <w:t>secours au combat</w:t>
            </w:r>
            <w:r w:rsidRPr="0067487D">
              <w:rPr>
                <w:rFonts w:asciiTheme="majorHAnsi" w:hAnsiTheme="majorHAnsi" w:cstheme="majorHAnsi"/>
                <w:lang w:val="fr-FR"/>
              </w:rPr>
              <w:t>.</w:t>
            </w:r>
          </w:p>
          <w:p w14:paraId="712E67FE" w14:textId="77777777" w:rsidR="00C741A8" w:rsidRPr="0067487D" w:rsidRDefault="00C741A8" w:rsidP="00C741A8">
            <w:pPr>
              <w:pStyle w:val="Paragraphedeliste"/>
              <w:numPr>
                <w:ilvl w:val="0"/>
                <w:numId w:val="5"/>
              </w:numPr>
              <w:spacing w:after="0" w:line="240" w:lineRule="auto"/>
              <w:ind w:left="360" w:right="0"/>
              <w:rPr>
                <w:rFonts w:asciiTheme="majorHAnsi" w:hAnsiTheme="majorHAnsi" w:cstheme="majorHAnsi"/>
                <w:lang w:val="fr-FR"/>
              </w:rPr>
            </w:pPr>
            <w:r>
              <w:rPr>
                <w:rFonts w:asciiTheme="majorHAnsi" w:hAnsiTheme="majorHAnsi" w:cstheme="majorHAnsi"/>
                <w:lang w:val="fr-FR"/>
              </w:rPr>
              <w:t>A défaut de diplôme d’étude de médecine, disposer des habilitations, certifications autorisant l’enseignement du secours au combat</w:t>
            </w:r>
            <w:r w:rsidRPr="0067487D">
              <w:rPr>
                <w:rFonts w:asciiTheme="majorHAnsi" w:hAnsiTheme="majorHAnsi" w:cstheme="majorHAnsi"/>
                <w:lang w:val="fr-FR"/>
              </w:rPr>
              <w:t>.</w:t>
            </w:r>
          </w:p>
          <w:p w14:paraId="375721D9" w14:textId="05051D01" w:rsidR="00C741A8" w:rsidRPr="0067487D" w:rsidRDefault="00C741A8" w:rsidP="006E0736">
            <w:pPr>
              <w:pStyle w:val="Paragraphedeliste"/>
              <w:numPr>
                <w:ilvl w:val="0"/>
                <w:numId w:val="5"/>
              </w:numPr>
              <w:spacing w:after="0" w:line="240" w:lineRule="auto"/>
              <w:ind w:left="360" w:right="0"/>
              <w:jc w:val="both"/>
              <w:rPr>
                <w:rFonts w:asciiTheme="majorHAnsi" w:hAnsiTheme="majorHAnsi" w:cstheme="majorHAnsi"/>
                <w:lang w:val="fr-FR"/>
              </w:rPr>
            </w:pPr>
            <w:r w:rsidRPr="0067487D">
              <w:rPr>
                <w:rFonts w:asciiTheme="majorHAnsi" w:hAnsiTheme="majorHAnsi" w:cstheme="majorHAnsi"/>
                <w:lang w:val="fr-FR"/>
              </w:rPr>
              <w:t>Avoir une connaissance avérée en pays en situation sécuritaire complexe.</w:t>
            </w:r>
          </w:p>
        </w:tc>
      </w:tr>
      <w:tr w:rsidR="00164B21" w:rsidRPr="006D636F" w14:paraId="542B5B4A" w14:textId="77777777" w:rsidTr="0067487D">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820869C" w14:textId="77777777" w:rsidR="00711AB6" w:rsidRPr="0067487D" w:rsidRDefault="00711AB6" w:rsidP="00711AB6">
            <w:pPr>
              <w:pStyle w:val="Paragraphedeliste"/>
              <w:numPr>
                <w:ilvl w:val="0"/>
                <w:numId w:val="1"/>
              </w:numPr>
              <w:spacing w:after="0" w:line="240" w:lineRule="auto"/>
              <w:ind w:right="0"/>
              <w:jc w:val="both"/>
              <w:rPr>
                <w:rFonts w:asciiTheme="majorHAnsi" w:hAnsiTheme="majorHAnsi" w:cstheme="majorHAnsi"/>
                <w:lang w:val="fr-FR"/>
              </w:rPr>
            </w:pPr>
            <w:r w:rsidRPr="0067487D">
              <w:rPr>
                <w:rFonts w:asciiTheme="majorHAnsi" w:hAnsiTheme="majorHAnsi" w:cstheme="majorHAnsi"/>
                <w:lang w:val="fr-FR"/>
              </w:rPr>
              <w:t xml:space="preserve">Avoir une expérience en qualité d’ATNP dans le cadre d’un programme UE ou autre. </w:t>
            </w:r>
          </w:p>
          <w:p w14:paraId="599921D0" w14:textId="6B0039C8" w:rsidR="00822544" w:rsidRPr="0067487D" w:rsidRDefault="00822544" w:rsidP="00711AB6">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sidRPr="0067487D">
              <w:rPr>
                <w:rFonts w:asciiTheme="majorHAnsi" w:hAnsiTheme="majorHAnsi" w:cstheme="majorBidi"/>
                <w:lang w:val="fr-FR"/>
              </w:rPr>
              <w:t xml:space="preserve">Une expérience régionale voire internationale sera considérée comme un plus, de même qu’une expérience probante relative aux dispositifs de formation de la sécurité civile. </w:t>
            </w:r>
          </w:p>
          <w:p w14:paraId="6E6EDDC8" w14:textId="62B31A3A" w:rsidR="00164B21" w:rsidRPr="0067487D" w:rsidRDefault="00822544" w:rsidP="00711AB6">
            <w:pPr>
              <w:pStyle w:val="Paragraphedeliste"/>
              <w:numPr>
                <w:ilvl w:val="0"/>
                <w:numId w:val="1"/>
              </w:numPr>
              <w:spacing w:before="118" w:after="0" w:line="240" w:lineRule="auto"/>
              <w:ind w:right="0"/>
              <w:jc w:val="both"/>
              <w:textAlignment w:val="baseline"/>
              <w:rPr>
                <w:rFonts w:asciiTheme="majorHAnsi" w:eastAsia="Times New Roman" w:hAnsiTheme="majorHAnsi" w:cstheme="majorHAnsi"/>
                <w:color w:val="000000"/>
                <w:lang w:val="fr-FR"/>
              </w:rPr>
            </w:pPr>
            <w:r w:rsidRPr="0067487D">
              <w:rPr>
                <w:rFonts w:asciiTheme="majorHAnsi" w:eastAsia="Times New Roman" w:hAnsiTheme="majorHAnsi" w:cstheme="majorHAnsi"/>
                <w:color w:val="000000"/>
                <w:lang w:val="fr-FR"/>
              </w:rPr>
              <w:t>E</w:t>
            </w:r>
            <w:r w:rsidR="00164B21" w:rsidRPr="0067487D">
              <w:rPr>
                <w:rFonts w:asciiTheme="majorHAnsi" w:eastAsia="Times New Roman" w:hAnsiTheme="majorHAnsi" w:cstheme="majorHAnsi"/>
                <w:color w:val="000000"/>
                <w:lang w:val="fr-FR"/>
              </w:rPr>
              <w:t>xpériences préalables de la coopération technique internationale.</w:t>
            </w:r>
          </w:p>
          <w:p w14:paraId="4B4FEC5C" w14:textId="087F6408" w:rsidR="00164B21" w:rsidRPr="0067487D" w:rsidRDefault="00183910" w:rsidP="00711AB6">
            <w:pPr>
              <w:pStyle w:val="Paragraphedeliste"/>
              <w:numPr>
                <w:ilvl w:val="0"/>
                <w:numId w:val="1"/>
              </w:numPr>
              <w:spacing w:after="0" w:line="240" w:lineRule="auto"/>
              <w:ind w:right="0"/>
              <w:rPr>
                <w:rFonts w:asciiTheme="majorHAnsi" w:hAnsiTheme="majorHAnsi" w:cstheme="majorHAnsi"/>
                <w:lang w:val="fr-FR"/>
              </w:rPr>
            </w:pPr>
            <w:r w:rsidRPr="0067487D">
              <w:rPr>
                <w:rFonts w:asciiTheme="majorHAnsi" w:eastAsia="Times New Roman" w:hAnsiTheme="majorHAnsi" w:cstheme="majorHAnsi"/>
                <w:color w:val="000000"/>
                <w:lang w:val="fr-FR"/>
              </w:rPr>
              <w:t>A</w:t>
            </w:r>
            <w:r w:rsidR="00164B21" w:rsidRPr="0067487D">
              <w:rPr>
                <w:rFonts w:asciiTheme="majorHAnsi" w:eastAsia="Times New Roman" w:hAnsiTheme="majorHAnsi" w:cstheme="majorHAnsi"/>
                <w:color w:val="000000"/>
                <w:lang w:val="fr-FR"/>
              </w:rPr>
              <w:t>rabe</w:t>
            </w:r>
            <w:r w:rsidRPr="0067487D">
              <w:rPr>
                <w:rFonts w:asciiTheme="majorHAnsi" w:eastAsia="Times New Roman" w:hAnsiTheme="majorHAnsi" w:cstheme="majorHAnsi"/>
                <w:color w:val="000000"/>
                <w:lang w:val="fr-FR"/>
              </w:rPr>
              <w:t xml:space="preserve"> courant.</w:t>
            </w:r>
            <w:r w:rsidR="00164B21" w:rsidRPr="0067487D">
              <w:rPr>
                <w:rFonts w:asciiTheme="majorHAnsi" w:eastAsia="Times New Roman" w:hAnsiTheme="majorHAnsi" w:cstheme="majorHAnsi"/>
                <w:color w:val="000000"/>
                <w:lang w:val="fr-FR"/>
              </w:rPr>
              <w:t xml:space="preserve"> </w:t>
            </w:r>
          </w:p>
        </w:tc>
      </w:tr>
      <w:tr w:rsidR="00164B21" w:rsidRPr="006D636F" w14:paraId="56DED529" w14:textId="77777777" w:rsidTr="003C08B3">
        <w:trPr>
          <w:trHeight w:val="1042"/>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E9FE345" w14:textId="77777777" w:rsidR="00164B21" w:rsidRPr="0067487D"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7487D">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046EFB2A" w:rsidR="006945AA" w:rsidRPr="006D636F" w:rsidRDefault="006945AA" w:rsidP="0067103D">
      <w:pPr>
        <w:spacing w:after="0" w:line="240" w:lineRule="auto"/>
        <w:contextualSpacing/>
        <w:jc w:val="both"/>
        <w:rPr>
          <w:rFonts w:asciiTheme="majorHAnsi" w:hAnsiTheme="majorHAnsi" w:cstheme="majorHAnsi"/>
        </w:rPr>
      </w:pPr>
    </w:p>
    <w:p w14:paraId="01B12A52" w14:textId="77777777" w:rsidR="00164B21" w:rsidRPr="006D636F" w:rsidRDefault="00164B21" w:rsidP="006945AA">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t>P</w:t>
      </w:r>
      <w:r w:rsidR="006945AA" w:rsidRPr="006D636F">
        <w:rPr>
          <w:rFonts w:cstheme="majorHAnsi"/>
          <w:sz w:val="22"/>
          <w:szCs w:val="22"/>
        </w:rPr>
        <w:t>ériode, calendrier indicatif et lieu de la mission</w:t>
      </w:r>
    </w:p>
    <w:p w14:paraId="7EAB7D14" w14:textId="7090E09A" w:rsidR="009230E8" w:rsidRPr="009230E8" w:rsidRDefault="0087192A" w:rsidP="009230E8">
      <w:pPr>
        <w:rPr>
          <w:rFonts w:asciiTheme="majorHAnsi" w:hAnsiTheme="majorHAnsi" w:cstheme="majorHAnsi"/>
        </w:rPr>
      </w:pPr>
      <w:r w:rsidRPr="0087192A">
        <w:rPr>
          <w:rFonts w:asciiTheme="majorHAnsi" w:hAnsiTheme="majorHAnsi" w:cstheme="majorHAnsi"/>
        </w:rPr>
        <w:t>Pour la réalisation de cette mission il est requis le concours d’un expert non principal.</w:t>
      </w: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114B4385">
        <w:trPr>
          <w:jc w:val="center"/>
        </w:trPr>
        <w:tc>
          <w:tcPr>
            <w:tcW w:w="8494" w:type="dxa"/>
            <w:gridSpan w:val="2"/>
            <w:shd w:val="clear" w:color="auto" w:fill="D5DCE4" w:themeFill="text2" w:themeFillTint="33"/>
          </w:tcPr>
          <w:p w14:paraId="12E076CD" w14:textId="3CC9EF95" w:rsidR="00C319E8" w:rsidRPr="006D636F" w:rsidRDefault="00C319E8" w:rsidP="0010486E">
            <w:pPr>
              <w:spacing w:after="0"/>
              <w:rPr>
                <w:rFonts w:asciiTheme="majorHAnsi" w:eastAsia="Calibri" w:hAnsiTheme="majorHAnsi" w:cstheme="majorHAnsi"/>
                <w:b/>
                <w:lang w:val="fr-FR"/>
              </w:rPr>
            </w:pPr>
            <w:bookmarkStart w:id="3" w:name="_Hlk97198333"/>
            <w:r w:rsidRPr="006D636F">
              <w:rPr>
                <w:rFonts w:asciiTheme="majorHAnsi" w:eastAsia="Calibri" w:hAnsiTheme="majorHAnsi" w:cstheme="majorHAnsi"/>
                <w:b/>
                <w:lang w:val="fr-FR"/>
              </w:rPr>
              <w:t xml:space="preserve">Phase 1 : </w:t>
            </w:r>
            <w:r w:rsidR="0043260B" w:rsidRPr="006D636F">
              <w:rPr>
                <w:rFonts w:asciiTheme="majorHAnsi" w:eastAsia="Calibri" w:hAnsiTheme="majorHAnsi" w:cstheme="majorHAnsi"/>
                <w:b/>
                <w:lang w:val="fr-FR"/>
              </w:rPr>
              <w:t>Préparation de la mission</w:t>
            </w:r>
            <w:r w:rsidRPr="006D636F">
              <w:rPr>
                <w:rFonts w:asciiTheme="majorHAnsi" w:eastAsia="Calibri" w:hAnsiTheme="majorHAnsi" w:cstheme="majorHAnsi"/>
                <w:b/>
                <w:lang w:val="fr-FR"/>
              </w:rPr>
              <w:t> </w:t>
            </w:r>
          </w:p>
        </w:tc>
      </w:tr>
      <w:tr w:rsidR="00C319E8" w:rsidRPr="006D636F" w14:paraId="57C66193" w14:textId="77777777" w:rsidTr="114B4385">
        <w:trPr>
          <w:trHeight w:val="1021"/>
          <w:jc w:val="center"/>
        </w:trPr>
        <w:tc>
          <w:tcPr>
            <w:tcW w:w="2157" w:type="dxa"/>
          </w:tcPr>
          <w:p w14:paraId="0210BFFA"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57A17DC9" w14:textId="04D2CD7F" w:rsidR="00C319E8" w:rsidRPr="006D636F"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le Coordonnateur et de l’AT du PARMSS ;</w:t>
            </w:r>
          </w:p>
          <w:p w14:paraId="612BA8FA" w14:textId="6718998C"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w:t>
            </w:r>
          </w:p>
          <w:p w14:paraId="35C78D37" w14:textId="224C3EC4" w:rsidR="0010486E"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Identification du site d’emploi,</w:t>
            </w:r>
          </w:p>
          <w:p w14:paraId="62FE7B20" w14:textId="1563FD5D"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Préparation matérielle </w:t>
            </w:r>
            <w:r w:rsidR="00311965" w:rsidRPr="009A73C8">
              <w:rPr>
                <w:rFonts w:asciiTheme="majorHAnsi" w:eastAsia="Calibri" w:hAnsiTheme="majorHAnsi" w:cstheme="majorHAnsi"/>
                <w:lang w:val="fr-FR"/>
              </w:rPr>
              <w:t>de</w:t>
            </w:r>
            <w:r w:rsidR="00311965">
              <w:rPr>
                <w:rFonts w:asciiTheme="majorHAnsi" w:eastAsia="Calibri" w:hAnsiTheme="majorHAnsi" w:cstheme="majorHAnsi"/>
                <w:lang w:val="fr-FR"/>
              </w:rPr>
              <w:t xml:space="preserve"> </w:t>
            </w:r>
            <w:r w:rsidRPr="006D636F">
              <w:rPr>
                <w:rFonts w:asciiTheme="majorHAnsi" w:eastAsia="Calibri" w:hAnsiTheme="majorHAnsi" w:cstheme="majorHAnsi"/>
                <w:lang w:val="fr-FR"/>
              </w:rPr>
              <w:t>la formation</w:t>
            </w:r>
            <w:r w:rsidR="001F484C" w:rsidRPr="006D636F">
              <w:rPr>
                <w:rFonts w:asciiTheme="majorHAnsi" w:eastAsia="Calibri" w:hAnsiTheme="majorHAnsi" w:cstheme="majorHAnsi"/>
                <w:lang w:val="fr-FR"/>
              </w:rPr>
              <w:t>.</w:t>
            </w:r>
          </w:p>
        </w:tc>
      </w:tr>
      <w:tr w:rsidR="00C319E8" w:rsidRPr="006D636F" w14:paraId="0F8E5E6D" w14:textId="77777777" w:rsidTr="114B4385">
        <w:trPr>
          <w:trHeight w:val="760"/>
          <w:jc w:val="center"/>
        </w:trPr>
        <w:tc>
          <w:tcPr>
            <w:tcW w:w="2157" w:type="dxa"/>
          </w:tcPr>
          <w:p w14:paraId="709A3445"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D979119" w14:textId="77777777" w:rsidR="0010486E"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7249AD68" w14:textId="6AA66BD5" w:rsidR="00C319E8"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l’UGP, l’assistance technique et le représentant des bénéficiaires</w:t>
            </w:r>
          </w:p>
        </w:tc>
      </w:tr>
      <w:tr w:rsidR="00C319E8" w:rsidRPr="006D636F" w14:paraId="3BDA12A3" w14:textId="77777777" w:rsidTr="114B4385">
        <w:trPr>
          <w:jc w:val="center"/>
        </w:trPr>
        <w:tc>
          <w:tcPr>
            <w:tcW w:w="8494" w:type="dxa"/>
            <w:gridSpan w:val="2"/>
            <w:shd w:val="clear" w:color="auto" w:fill="D5DCE4" w:themeFill="text2" w:themeFillTint="33"/>
          </w:tcPr>
          <w:p w14:paraId="63C947F3" w14:textId="2CAECC02" w:rsidR="00C319E8" w:rsidRPr="006D636F" w:rsidRDefault="3FABFDB2" w:rsidP="114B4385">
            <w:pPr>
              <w:rPr>
                <w:lang w:val="fr-FR"/>
              </w:rPr>
            </w:pPr>
            <w:r w:rsidRPr="114B4385">
              <w:rPr>
                <w:rFonts w:asciiTheme="majorHAnsi" w:eastAsia="Calibri" w:hAnsiTheme="majorHAnsi" w:cstheme="majorBidi"/>
                <w:b/>
                <w:bCs/>
                <w:lang w:val="fr-FR"/>
              </w:rPr>
              <w:t xml:space="preserve">Phase 2 :  </w:t>
            </w:r>
            <w:r w:rsidR="04334726" w:rsidRPr="114B4385">
              <w:rPr>
                <w:rFonts w:asciiTheme="majorHAnsi" w:eastAsia="Calibri" w:hAnsiTheme="majorHAnsi" w:cstheme="majorBidi"/>
                <w:b/>
                <w:bCs/>
                <w:lang w:val="fr-FR"/>
              </w:rPr>
              <w:t xml:space="preserve">Mise en œuvre </w:t>
            </w:r>
            <w:r w:rsidR="369B1057" w:rsidRPr="114B4385">
              <w:rPr>
                <w:rFonts w:asciiTheme="majorHAnsi" w:eastAsia="Calibri" w:hAnsiTheme="majorHAnsi" w:cstheme="majorBidi"/>
                <w:b/>
                <w:bCs/>
                <w:lang w:val="fr-FR"/>
              </w:rPr>
              <w:t>de</w:t>
            </w:r>
            <w:r w:rsidR="5C7708F5" w:rsidRPr="114B4385">
              <w:rPr>
                <w:rFonts w:asciiTheme="majorHAnsi" w:eastAsia="Calibri" w:hAnsiTheme="majorHAnsi" w:cstheme="majorBidi"/>
                <w:b/>
                <w:bCs/>
                <w:lang w:val="fr-FR"/>
              </w:rPr>
              <w:t>s cinq</w:t>
            </w:r>
            <w:r w:rsidR="369B1057" w:rsidRPr="114B4385">
              <w:rPr>
                <w:rFonts w:asciiTheme="majorHAnsi" w:eastAsia="Calibri" w:hAnsiTheme="majorHAnsi" w:cstheme="majorBidi"/>
                <w:b/>
                <w:bCs/>
                <w:lang w:val="fr-FR"/>
              </w:rPr>
              <w:t xml:space="preserve"> session</w:t>
            </w:r>
            <w:r w:rsidR="5C7708F5" w:rsidRPr="114B4385">
              <w:rPr>
                <w:rFonts w:asciiTheme="majorHAnsi" w:eastAsia="Calibri" w:hAnsiTheme="majorHAnsi" w:cstheme="majorBidi"/>
                <w:b/>
                <w:bCs/>
                <w:lang w:val="fr-FR"/>
              </w:rPr>
              <w:t>s de</w:t>
            </w:r>
            <w:r w:rsidRPr="114B4385">
              <w:rPr>
                <w:rFonts w:asciiTheme="majorHAnsi" w:eastAsia="Calibri" w:hAnsiTheme="majorHAnsi" w:cstheme="majorBidi"/>
                <w:b/>
                <w:bCs/>
                <w:lang w:val="fr-FR"/>
              </w:rPr>
              <w:t> </w:t>
            </w:r>
            <w:r w:rsidR="369B1057" w:rsidRPr="114B4385">
              <w:rPr>
                <w:rFonts w:asciiTheme="majorHAnsi" w:eastAsia="Calibri" w:hAnsiTheme="majorHAnsi" w:cstheme="majorBidi"/>
                <w:b/>
                <w:bCs/>
                <w:lang w:val="fr-FR"/>
              </w:rPr>
              <w:t>formation :</w:t>
            </w:r>
            <w:r w:rsidR="5C7708F5" w:rsidRPr="114B4385">
              <w:rPr>
                <w:rFonts w:asciiTheme="majorHAnsi" w:eastAsia="Calibri" w:hAnsiTheme="majorHAnsi" w:cstheme="majorBidi"/>
                <w:b/>
                <w:bCs/>
                <w:lang w:val="fr-FR"/>
              </w:rPr>
              <w:t xml:space="preserve"> </w:t>
            </w:r>
            <w:r w:rsidR="003C08B3" w:rsidRPr="114B4385">
              <w:rPr>
                <w:rFonts w:asciiTheme="majorHAnsi" w:eastAsia="Calibri" w:hAnsiTheme="majorHAnsi" w:cstheme="majorBidi"/>
                <w:b/>
                <w:bCs/>
                <w:lang w:val="fr-FR"/>
              </w:rPr>
              <w:t>5</w:t>
            </w:r>
            <w:r w:rsidR="00962C36" w:rsidRPr="114B4385">
              <w:rPr>
                <w:rFonts w:asciiTheme="majorHAnsi" w:eastAsia="Calibri" w:hAnsiTheme="majorHAnsi" w:cstheme="majorBidi"/>
                <w:b/>
                <w:bCs/>
                <w:lang w:val="fr-FR"/>
              </w:rPr>
              <w:t xml:space="preserve"> jours X </w:t>
            </w:r>
            <w:r w:rsidR="00C741A8" w:rsidRPr="114B4385">
              <w:rPr>
                <w:rFonts w:asciiTheme="majorHAnsi" w:eastAsia="Calibri" w:hAnsiTheme="majorHAnsi" w:cstheme="majorBidi"/>
                <w:b/>
                <w:bCs/>
                <w:lang w:val="fr-FR"/>
              </w:rPr>
              <w:t>5</w:t>
            </w:r>
            <w:r w:rsidR="00962C36" w:rsidRPr="114B4385">
              <w:rPr>
                <w:rFonts w:asciiTheme="majorHAnsi" w:eastAsia="Calibri" w:hAnsiTheme="majorHAnsi" w:cstheme="majorBidi"/>
                <w:b/>
                <w:bCs/>
                <w:lang w:val="fr-FR"/>
              </w:rPr>
              <w:t xml:space="preserve"> sessions X 2 experts = </w:t>
            </w:r>
            <w:r w:rsidR="001954AD" w:rsidRPr="114B4385">
              <w:rPr>
                <w:rFonts w:asciiTheme="majorHAnsi" w:eastAsia="Calibri" w:hAnsiTheme="majorHAnsi" w:cstheme="majorBidi"/>
                <w:b/>
                <w:bCs/>
                <w:lang w:val="fr-FR"/>
              </w:rPr>
              <w:t>25 jours x 2 experts</w:t>
            </w:r>
          </w:p>
        </w:tc>
      </w:tr>
      <w:tr w:rsidR="00C319E8" w:rsidRPr="006D636F" w14:paraId="18832441" w14:textId="77777777" w:rsidTr="114B4385">
        <w:trPr>
          <w:jc w:val="center"/>
        </w:trPr>
        <w:tc>
          <w:tcPr>
            <w:tcW w:w="2157" w:type="dxa"/>
          </w:tcPr>
          <w:p w14:paraId="3809DD7E"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6C4B9F21"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 diagnostive</w:t>
            </w:r>
          </w:p>
          <w:p w14:paraId="2C249FF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141A6F13"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B7429C" w14:textId="5523EE4A" w:rsidR="00C319E8" w:rsidRPr="006D636F"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lastRenderedPageBreak/>
              <w:t>Evaluation sommative</w:t>
            </w:r>
          </w:p>
        </w:tc>
      </w:tr>
      <w:tr w:rsidR="00C319E8" w:rsidRPr="006D636F" w14:paraId="7EBF0FBB" w14:textId="77777777" w:rsidTr="114B4385">
        <w:trPr>
          <w:trHeight w:val="471"/>
          <w:jc w:val="center"/>
        </w:trPr>
        <w:tc>
          <w:tcPr>
            <w:tcW w:w="2157" w:type="dxa"/>
          </w:tcPr>
          <w:p w14:paraId="35AABC75" w14:textId="37C6DAFA" w:rsidR="00C319E8" w:rsidRPr="006D636F" w:rsidRDefault="00C319E8" w:rsidP="00EC3556">
            <w:pPr>
              <w:jc w:val="both"/>
              <w:rPr>
                <w:rFonts w:asciiTheme="majorHAnsi" w:eastAsia="Calibri" w:hAnsiTheme="majorHAnsi" w:cstheme="majorHAnsi"/>
                <w:lang w:val="fr-FR"/>
              </w:rPr>
            </w:pPr>
            <w:r w:rsidRPr="006D636F">
              <w:rPr>
                <w:rFonts w:asciiTheme="majorHAnsi" w:eastAsia="Calibri" w:hAnsiTheme="majorHAnsi" w:cstheme="majorHAnsi"/>
                <w:lang w:val="fr-FR"/>
              </w:rPr>
              <w:lastRenderedPageBreak/>
              <w:t>Résultats attendus</w:t>
            </w:r>
          </w:p>
        </w:tc>
        <w:tc>
          <w:tcPr>
            <w:tcW w:w="6337" w:type="dxa"/>
          </w:tcPr>
          <w:p w14:paraId="691C5393" w14:textId="1A29472E" w:rsidR="00C319E8" w:rsidRPr="006D636F"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Le maximum d’apprenants est au niveau des compétences attendu</w:t>
            </w:r>
            <w:r w:rsidR="008C2D5C">
              <w:rPr>
                <w:rFonts w:asciiTheme="majorHAnsi" w:eastAsia="Calibri" w:hAnsiTheme="majorHAnsi" w:cstheme="majorHAnsi"/>
                <w:lang w:val="fr-FR"/>
              </w:rPr>
              <w:t>es</w:t>
            </w:r>
            <w:r w:rsidRPr="006D636F">
              <w:rPr>
                <w:rFonts w:asciiTheme="majorHAnsi" w:eastAsia="Calibri" w:hAnsiTheme="majorHAnsi" w:cstheme="majorHAnsi"/>
                <w:lang w:val="fr-FR"/>
              </w:rPr>
              <w:t>.</w:t>
            </w:r>
          </w:p>
        </w:tc>
      </w:tr>
      <w:tr w:rsidR="00C319E8" w:rsidRPr="006D636F" w14:paraId="60BC06FF" w14:textId="77777777" w:rsidTr="114B4385">
        <w:trPr>
          <w:trHeight w:val="421"/>
          <w:jc w:val="center"/>
        </w:trPr>
        <w:tc>
          <w:tcPr>
            <w:tcW w:w="2157" w:type="dxa"/>
          </w:tcPr>
          <w:p w14:paraId="7050B945" w14:textId="54360A3D" w:rsidR="00C319E8" w:rsidRPr="006D636F" w:rsidRDefault="3FABFDB2" w:rsidP="114B4385">
            <w:pPr>
              <w:spacing w:after="0"/>
              <w:jc w:val="both"/>
              <w:rPr>
                <w:rFonts w:asciiTheme="majorHAnsi" w:eastAsia="Calibri" w:hAnsiTheme="majorHAnsi" w:cstheme="majorBidi"/>
                <w:lang w:val="fr-FR"/>
              </w:rPr>
            </w:pPr>
            <w:r w:rsidRPr="114B4385">
              <w:rPr>
                <w:rFonts w:asciiTheme="majorHAnsi" w:eastAsia="Calibri" w:hAnsiTheme="majorHAnsi" w:cstheme="majorBidi"/>
                <w:lang w:val="fr-FR"/>
              </w:rPr>
              <w:t xml:space="preserve">Période calendaire </w:t>
            </w:r>
          </w:p>
          <w:p w14:paraId="02CB7744" w14:textId="42CF9DB7" w:rsidR="00C319E8" w:rsidRPr="006D636F" w:rsidRDefault="114B4385" w:rsidP="114B4385">
            <w:pPr>
              <w:spacing w:after="0"/>
              <w:jc w:val="both"/>
              <w:rPr>
                <w:rFonts w:asciiTheme="majorHAnsi" w:eastAsia="Calibri" w:hAnsiTheme="majorHAnsi" w:cstheme="majorBidi"/>
                <w:i/>
                <w:iCs/>
                <w:lang w:val="fr-FR"/>
              </w:rPr>
            </w:pPr>
            <w:r w:rsidRPr="114B4385">
              <w:rPr>
                <w:rFonts w:asciiTheme="majorHAnsi" w:eastAsia="Calibri" w:hAnsiTheme="majorHAnsi" w:cstheme="majorBidi"/>
                <w:i/>
                <w:iCs/>
                <w:lang w:val="fr-FR"/>
              </w:rPr>
              <w:t>Dates provisoires</w:t>
            </w:r>
          </w:p>
        </w:tc>
        <w:tc>
          <w:tcPr>
            <w:tcW w:w="6337" w:type="dxa"/>
          </w:tcPr>
          <w:p w14:paraId="200C1909" w14:textId="5E3D5F33" w:rsidR="00C741A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w:t>
            </w:r>
            <w:r w:rsidR="009648DC">
              <w:rPr>
                <w:rFonts w:asciiTheme="majorHAnsi" w:eastAsia="Calibri" w:hAnsiTheme="majorHAnsi" w:cstheme="majorHAnsi"/>
                <w:lang w:val="fr-FR"/>
              </w:rPr>
              <w:t>1</w:t>
            </w:r>
            <w:r>
              <w:rPr>
                <w:rFonts w:asciiTheme="majorHAnsi" w:eastAsia="Calibri" w:hAnsiTheme="majorHAnsi" w:cstheme="majorHAnsi"/>
                <w:lang w:val="fr-FR"/>
              </w:rPr>
              <w:t> : du 30/0</w:t>
            </w:r>
            <w:r w:rsidR="0087192A">
              <w:rPr>
                <w:rFonts w:asciiTheme="majorHAnsi" w:eastAsia="Calibri" w:hAnsiTheme="majorHAnsi" w:cstheme="majorHAnsi"/>
                <w:lang w:val="fr-FR"/>
              </w:rPr>
              <w:t>5</w:t>
            </w:r>
            <w:r>
              <w:rPr>
                <w:rFonts w:asciiTheme="majorHAnsi" w:eastAsia="Calibri" w:hAnsiTheme="majorHAnsi" w:cstheme="majorHAnsi"/>
                <w:lang w:val="fr-FR"/>
              </w:rPr>
              <w:t xml:space="preserve">/2022 au </w:t>
            </w:r>
            <w:r w:rsidR="0087192A">
              <w:rPr>
                <w:rFonts w:asciiTheme="majorHAnsi" w:eastAsia="Calibri" w:hAnsiTheme="majorHAnsi" w:cstheme="majorHAnsi"/>
                <w:lang w:val="fr-FR"/>
              </w:rPr>
              <w:t>03/06/2022</w:t>
            </w:r>
          </w:p>
          <w:p w14:paraId="6160793E" w14:textId="2CE08A4F" w:rsidR="0087192A" w:rsidRPr="0087192A" w:rsidRDefault="00C741A8" w:rsidP="0087192A">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w:t>
            </w:r>
            <w:r w:rsidR="009648DC">
              <w:rPr>
                <w:rFonts w:asciiTheme="majorHAnsi" w:eastAsia="Calibri" w:hAnsiTheme="majorHAnsi" w:cstheme="majorHAnsi"/>
                <w:lang w:val="fr-FR"/>
              </w:rPr>
              <w:t>2</w:t>
            </w:r>
            <w:r>
              <w:rPr>
                <w:rFonts w:asciiTheme="majorHAnsi" w:eastAsia="Calibri" w:hAnsiTheme="majorHAnsi" w:cstheme="majorHAnsi"/>
                <w:lang w:val="fr-FR"/>
              </w:rPr>
              <w:t> :</w:t>
            </w:r>
            <w:r w:rsidR="0087192A">
              <w:rPr>
                <w:rFonts w:asciiTheme="majorHAnsi" w:eastAsia="Calibri" w:hAnsiTheme="majorHAnsi" w:cstheme="majorHAnsi"/>
                <w:lang w:val="fr-FR"/>
              </w:rPr>
              <w:t xml:space="preserve"> du 06/06/2022 au 10/06/2022</w:t>
            </w:r>
          </w:p>
          <w:p w14:paraId="68E09A00" w14:textId="1539CBE0" w:rsidR="00C741A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w:t>
            </w:r>
            <w:r w:rsidR="009648DC">
              <w:rPr>
                <w:rFonts w:asciiTheme="majorHAnsi" w:eastAsia="Calibri" w:hAnsiTheme="majorHAnsi" w:cstheme="majorHAnsi"/>
                <w:lang w:val="fr-FR"/>
              </w:rPr>
              <w:t>3</w:t>
            </w:r>
            <w:r>
              <w:rPr>
                <w:rFonts w:asciiTheme="majorHAnsi" w:eastAsia="Calibri" w:hAnsiTheme="majorHAnsi" w:cstheme="majorHAnsi"/>
                <w:lang w:val="fr-FR"/>
              </w:rPr>
              <w:t> :</w:t>
            </w:r>
            <w:r w:rsidR="0087192A">
              <w:rPr>
                <w:rFonts w:asciiTheme="majorHAnsi" w:eastAsia="Calibri" w:hAnsiTheme="majorHAnsi" w:cstheme="majorHAnsi"/>
                <w:lang w:val="fr-FR"/>
              </w:rPr>
              <w:t xml:space="preserve"> du 13/06/2022 au 17/06/2022</w:t>
            </w:r>
          </w:p>
          <w:p w14:paraId="1A520843" w14:textId="77777777" w:rsidR="00C741A8" w:rsidRDefault="00C741A8"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 xml:space="preserve">Session </w:t>
            </w:r>
            <w:r w:rsidR="009648DC">
              <w:rPr>
                <w:rFonts w:asciiTheme="majorHAnsi" w:eastAsia="Calibri" w:hAnsiTheme="majorHAnsi" w:cstheme="majorHAnsi"/>
                <w:lang w:val="fr-FR"/>
              </w:rPr>
              <w:t>4</w:t>
            </w:r>
            <w:r>
              <w:rPr>
                <w:rFonts w:asciiTheme="majorHAnsi" w:eastAsia="Calibri" w:hAnsiTheme="majorHAnsi" w:cstheme="majorHAnsi"/>
                <w:lang w:val="fr-FR"/>
              </w:rPr>
              <w:t> :</w:t>
            </w:r>
            <w:r w:rsidR="0087192A">
              <w:rPr>
                <w:rFonts w:asciiTheme="majorHAnsi" w:eastAsia="Calibri" w:hAnsiTheme="majorHAnsi" w:cstheme="majorHAnsi"/>
                <w:lang w:val="fr-FR"/>
              </w:rPr>
              <w:t xml:space="preserve"> du 20/06/2022 au 24/06/2022</w:t>
            </w:r>
          </w:p>
          <w:p w14:paraId="0B47E8D6" w14:textId="41583EE1" w:rsidR="009648DC" w:rsidRPr="006D636F" w:rsidRDefault="009648DC"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Pr>
                <w:rFonts w:asciiTheme="majorHAnsi" w:eastAsia="Calibri" w:hAnsiTheme="majorHAnsi" w:cstheme="majorHAnsi"/>
                <w:lang w:val="fr-FR"/>
              </w:rPr>
              <w:t>Session 5 : du 27/06/2022 au 01/07/2022</w:t>
            </w:r>
          </w:p>
        </w:tc>
      </w:tr>
      <w:tr w:rsidR="004D079A" w:rsidRPr="006D636F" w14:paraId="5ECD2899" w14:textId="77777777" w:rsidTr="114B4385">
        <w:trPr>
          <w:jc w:val="center"/>
        </w:trPr>
        <w:tc>
          <w:tcPr>
            <w:tcW w:w="8494" w:type="dxa"/>
            <w:gridSpan w:val="2"/>
            <w:shd w:val="clear" w:color="auto" w:fill="D5DCE4" w:themeFill="text2" w:themeFillTint="33"/>
          </w:tcPr>
          <w:p w14:paraId="5A433174" w14:textId="29318BA9" w:rsidR="004D079A" w:rsidRPr="006D636F" w:rsidRDefault="004D079A" w:rsidP="0067637A">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Phase 3</w:t>
            </w:r>
            <w:r w:rsidR="00EC3556" w:rsidRPr="006D636F">
              <w:rPr>
                <w:rFonts w:asciiTheme="majorHAnsi" w:eastAsia="Calibri" w:hAnsiTheme="majorHAnsi" w:cstheme="majorHAnsi"/>
                <w:b/>
                <w:lang w:val="fr-FR"/>
              </w:rPr>
              <w:t xml:space="preserve"> : </w:t>
            </w:r>
            <w:r w:rsidRPr="006D636F">
              <w:rPr>
                <w:rFonts w:asciiTheme="majorHAnsi" w:eastAsia="Calibri" w:hAnsiTheme="majorHAnsi" w:cstheme="majorHAnsi"/>
                <w:b/>
                <w:lang w:val="fr-FR"/>
              </w:rPr>
              <w:t>Clôture de</w:t>
            </w:r>
            <w:r w:rsidR="00BF3536">
              <w:rPr>
                <w:rFonts w:asciiTheme="majorHAnsi" w:eastAsia="Calibri" w:hAnsiTheme="majorHAnsi" w:cstheme="majorHAnsi"/>
                <w:b/>
                <w:lang w:val="fr-FR"/>
              </w:rPr>
              <w:t xml:space="preserve">s </w:t>
            </w:r>
            <w:r w:rsidRPr="006D636F">
              <w:rPr>
                <w:rFonts w:asciiTheme="majorHAnsi" w:eastAsia="Calibri" w:hAnsiTheme="majorHAnsi" w:cstheme="majorHAnsi"/>
                <w:b/>
                <w:lang w:val="fr-FR"/>
              </w:rPr>
              <w:t>formation</w:t>
            </w:r>
            <w:r w:rsidR="00BF3536">
              <w:rPr>
                <w:rFonts w:asciiTheme="majorHAnsi" w:eastAsia="Calibri" w:hAnsiTheme="majorHAnsi" w:cstheme="majorHAnsi"/>
                <w:b/>
                <w:lang w:val="fr-FR"/>
              </w:rPr>
              <w:t>s</w:t>
            </w:r>
            <w:r w:rsidRPr="006D636F">
              <w:rPr>
                <w:rFonts w:asciiTheme="majorHAnsi" w:eastAsia="Calibri" w:hAnsiTheme="majorHAnsi" w:cstheme="majorHAnsi"/>
                <w:b/>
                <w:lang w:val="fr-FR"/>
              </w:rPr>
              <w:t> </w:t>
            </w:r>
            <w:r w:rsidR="00074365" w:rsidRPr="006D636F">
              <w:rPr>
                <w:rFonts w:asciiTheme="majorHAnsi" w:eastAsia="Calibri" w:hAnsiTheme="majorHAnsi" w:cstheme="majorHAnsi"/>
                <w:b/>
                <w:lang w:val="fr-FR"/>
              </w:rPr>
              <w:t>(inclue dans la phase 2)</w:t>
            </w:r>
          </w:p>
        </w:tc>
      </w:tr>
      <w:tr w:rsidR="00EC3556" w:rsidRPr="006D636F" w14:paraId="08432544" w14:textId="77777777" w:rsidTr="114B4385">
        <w:trPr>
          <w:jc w:val="center"/>
        </w:trPr>
        <w:tc>
          <w:tcPr>
            <w:tcW w:w="2157" w:type="dxa"/>
            <w:shd w:val="clear" w:color="auto" w:fill="auto"/>
          </w:tcPr>
          <w:p w14:paraId="0A0B4BD6" w14:textId="3D6A01DC"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Actions</w:t>
            </w:r>
          </w:p>
        </w:tc>
        <w:tc>
          <w:tcPr>
            <w:tcW w:w="6337" w:type="dxa"/>
            <w:shd w:val="clear" w:color="auto" w:fill="auto"/>
          </w:tcPr>
          <w:p w14:paraId="10C18FD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0BF72133" w14:textId="5B54F6C9"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Rédaction du </w:t>
            </w:r>
            <w:r w:rsidR="00BF3536">
              <w:rPr>
                <w:rFonts w:asciiTheme="majorHAnsi" w:eastAsia="Calibri" w:hAnsiTheme="majorHAnsi" w:cstheme="majorHAnsi"/>
                <w:lang w:val="fr-FR"/>
              </w:rPr>
              <w:t xml:space="preserve">projet de </w:t>
            </w:r>
            <w:r w:rsidRPr="006D636F">
              <w:rPr>
                <w:rFonts w:asciiTheme="majorHAnsi" w:eastAsia="Calibri" w:hAnsiTheme="majorHAnsi" w:cstheme="majorHAnsi"/>
                <w:lang w:val="fr-FR"/>
              </w:rPr>
              <w:t xml:space="preserve">rapport </w:t>
            </w:r>
          </w:p>
          <w:p w14:paraId="65E11DDA" w14:textId="538AB964"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Débriefing avec l’assistance technique</w:t>
            </w:r>
          </w:p>
        </w:tc>
      </w:tr>
      <w:tr w:rsidR="00EC3556" w:rsidRPr="006D636F" w14:paraId="0153B443" w14:textId="77777777" w:rsidTr="114B4385">
        <w:trPr>
          <w:jc w:val="center"/>
        </w:trPr>
        <w:tc>
          <w:tcPr>
            <w:tcW w:w="2157" w:type="dxa"/>
            <w:shd w:val="clear" w:color="auto" w:fill="auto"/>
          </w:tcPr>
          <w:p w14:paraId="04774F4A" w14:textId="01260804"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Résultats attendus</w:t>
            </w:r>
          </w:p>
        </w:tc>
        <w:tc>
          <w:tcPr>
            <w:tcW w:w="6337" w:type="dxa"/>
            <w:shd w:val="clear" w:color="auto" w:fill="auto"/>
          </w:tcPr>
          <w:p w14:paraId="702973FD" w14:textId="33C4A3E9" w:rsidR="00EC3556" w:rsidRPr="006D636F" w:rsidRDefault="00EC3556" w:rsidP="00EC3556">
            <w:pPr>
              <w:spacing w:after="0" w:line="240" w:lineRule="auto"/>
              <w:rPr>
                <w:rFonts w:asciiTheme="majorHAnsi" w:eastAsia="Calibri" w:hAnsiTheme="majorHAnsi" w:cstheme="majorHAnsi"/>
                <w:b/>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EC3556" w:rsidRPr="006D636F" w14:paraId="205FA070" w14:textId="77777777" w:rsidTr="114B4385">
        <w:trPr>
          <w:jc w:val="center"/>
        </w:trPr>
        <w:tc>
          <w:tcPr>
            <w:tcW w:w="2157" w:type="dxa"/>
            <w:shd w:val="clear" w:color="auto" w:fill="auto"/>
          </w:tcPr>
          <w:p w14:paraId="2E484EF0" w14:textId="4A20B784" w:rsidR="00EC3556" w:rsidRPr="006D636F" w:rsidRDefault="00EC3556" w:rsidP="00EC3556">
            <w:pPr>
              <w:spacing w:after="0"/>
              <w:jc w:val="both"/>
              <w:rPr>
                <w:rFonts w:asciiTheme="majorHAnsi" w:eastAsia="Calibri" w:hAnsiTheme="majorHAnsi" w:cstheme="majorHAnsi"/>
              </w:rPr>
            </w:pPr>
            <w:r w:rsidRPr="006D636F">
              <w:rPr>
                <w:rFonts w:asciiTheme="majorHAnsi" w:eastAsia="Calibri" w:hAnsiTheme="majorHAnsi" w:cstheme="majorHAnsi"/>
                <w:lang w:val="fr-FR"/>
              </w:rPr>
              <w:t xml:space="preserve">Période calendaire </w:t>
            </w:r>
          </w:p>
        </w:tc>
        <w:tc>
          <w:tcPr>
            <w:tcW w:w="6337" w:type="dxa"/>
            <w:shd w:val="clear" w:color="auto" w:fill="auto"/>
          </w:tcPr>
          <w:p w14:paraId="27090709" w14:textId="01499CB5" w:rsidR="00EC3556" w:rsidRPr="006D636F" w:rsidRDefault="00EC3556" w:rsidP="00FA387C">
            <w:pPr>
              <w:spacing w:after="0" w:line="240" w:lineRule="auto"/>
              <w:rPr>
                <w:rFonts w:asciiTheme="majorHAnsi" w:eastAsia="Calibri" w:hAnsiTheme="majorHAnsi" w:cstheme="majorHAnsi"/>
                <w:lang w:val="fr-FR"/>
              </w:rPr>
            </w:pPr>
            <w:r w:rsidRPr="006D636F">
              <w:rPr>
                <w:rFonts w:asciiTheme="majorHAnsi" w:eastAsia="Calibri" w:hAnsiTheme="majorHAnsi" w:cstheme="majorHAnsi"/>
                <w:lang w:val="fr-FR"/>
              </w:rPr>
              <w:t>Le</w:t>
            </w:r>
            <w:r w:rsidR="00BF3536">
              <w:rPr>
                <w:rFonts w:asciiTheme="majorHAnsi" w:eastAsia="Calibri" w:hAnsiTheme="majorHAnsi" w:cstheme="majorHAnsi"/>
                <w:lang w:val="fr-FR"/>
              </w:rPr>
              <w:t>s vendredis après</w:t>
            </w:r>
            <w:r w:rsidR="0087192A">
              <w:rPr>
                <w:rFonts w:asciiTheme="majorHAnsi" w:eastAsia="Calibri" w:hAnsiTheme="majorHAnsi" w:cstheme="majorHAnsi"/>
                <w:lang w:val="fr-FR"/>
              </w:rPr>
              <w:t>-midi à l’issue de</w:t>
            </w:r>
            <w:r w:rsidR="00BF3536">
              <w:rPr>
                <w:rFonts w:asciiTheme="majorHAnsi" w:eastAsia="Calibri" w:hAnsiTheme="majorHAnsi" w:cstheme="majorHAnsi"/>
                <w:lang w:val="fr-FR"/>
              </w:rPr>
              <w:t xml:space="preserve"> chaque session</w:t>
            </w:r>
            <w:r w:rsidR="0087192A">
              <w:rPr>
                <w:rFonts w:asciiTheme="majorHAnsi" w:eastAsia="Calibri" w:hAnsiTheme="majorHAnsi" w:cstheme="majorHAnsi"/>
                <w:lang w:val="fr-FR"/>
              </w:rPr>
              <w:t>(livrables spécifiques),</w:t>
            </w:r>
            <w:r w:rsidR="00BF3536">
              <w:rPr>
                <w:rFonts w:asciiTheme="majorHAnsi" w:eastAsia="Calibri" w:hAnsiTheme="majorHAnsi" w:cstheme="majorHAnsi"/>
                <w:lang w:val="fr-FR"/>
              </w:rPr>
              <w:t xml:space="preserve"> </w:t>
            </w:r>
            <w:r w:rsidR="0087192A">
              <w:rPr>
                <w:rFonts w:asciiTheme="majorHAnsi" w:eastAsia="Calibri" w:hAnsiTheme="majorHAnsi" w:cstheme="majorHAnsi"/>
                <w:lang w:val="fr-FR"/>
              </w:rPr>
              <w:t xml:space="preserve">puis le </w:t>
            </w:r>
            <w:r w:rsidR="009648DC">
              <w:rPr>
                <w:rFonts w:asciiTheme="majorHAnsi" w:eastAsia="Calibri" w:hAnsiTheme="majorHAnsi" w:cstheme="majorHAnsi"/>
                <w:lang w:val="fr-FR"/>
              </w:rPr>
              <w:t>01</w:t>
            </w:r>
            <w:r w:rsidR="0087192A">
              <w:rPr>
                <w:rFonts w:asciiTheme="majorHAnsi" w:eastAsia="Calibri" w:hAnsiTheme="majorHAnsi" w:cstheme="majorHAnsi"/>
                <w:lang w:val="fr-FR"/>
              </w:rPr>
              <w:t>/0</w:t>
            </w:r>
            <w:r w:rsidR="009648DC">
              <w:rPr>
                <w:rFonts w:asciiTheme="majorHAnsi" w:eastAsia="Calibri" w:hAnsiTheme="majorHAnsi" w:cstheme="majorHAnsi"/>
                <w:lang w:val="fr-FR"/>
              </w:rPr>
              <w:t>7</w:t>
            </w:r>
            <w:r w:rsidR="0087192A">
              <w:rPr>
                <w:rFonts w:asciiTheme="majorHAnsi" w:eastAsia="Calibri" w:hAnsiTheme="majorHAnsi" w:cstheme="majorHAnsi"/>
                <w:lang w:val="fr-FR"/>
              </w:rPr>
              <w:t xml:space="preserve">/2022 pour la clôture définitive et les livrables. </w:t>
            </w:r>
          </w:p>
        </w:tc>
      </w:tr>
    </w:tbl>
    <w:p w14:paraId="55DE0263" w14:textId="77777777" w:rsidR="008C2D5C" w:rsidRDefault="008C2D5C">
      <w:r>
        <w:br w:type="page"/>
      </w:r>
    </w:p>
    <w:bookmarkEnd w:id="3"/>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5FDE7A83" w14:textId="77777777" w:rsidR="009230E8" w:rsidRPr="00EE2B68" w:rsidRDefault="009230E8" w:rsidP="009230E8">
      <w:pPr>
        <w:ind w:left="360"/>
        <w:rPr>
          <w:rFonts w:asciiTheme="majorHAnsi" w:hAnsiTheme="majorHAnsi" w:cstheme="majorHAnsi"/>
        </w:rPr>
      </w:pPr>
      <w:r w:rsidRPr="00EE2B68">
        <w:rPr>
          <w:rFonts w:asciiTheme="majorHAnsi" w:hAnsiTheme="majorHAnsi" w:cstheme="majorHAnsi"/>
        </w:rPr>
        <w:t xml:space="preserve">Expert mobilisé par CIVIPOL : </w:t>
      </w:r>
    </w:p>
    <w:p w14:paraId="750EE09C" w14:textId="77777777" w:rsidR="009230E8" w:rsidRPr="00EE2B68" w:rsidRDefault="009230E8" w:rsidP="009230E8">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56CBA586" w14:textId="77777777" w:rsidR="009230E8" w:rsidRPr="00EE2B68" w:rsidRDefault="009230E8" w:rsidP="009230E8">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5D99F266" w14:textId="77777777" w:rsidR="009230E8" w:rsidRPr="00EE2B68" w:rsidRDefault="009230E8" w:rsidP="009230E8">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25592E24" w14:textId="12E2C131" w:rsidR="009230E8" w:rsidRPr="00EE2B68" w:rsidRDefault="009230E8" w:rsidP="00482920">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94BD572" w14:textId="77777777" w:rsidR="009230E8" w:rsidRDefault="009230E8" w:rsidP="009230E8">
      <w:pPr>
        <w:rPr>
          <w:rFonts w:asciiTheme="majorHAnsi" w:hAnsiTheme="majorHAnsi" w:cstheme="majorHAnsi"/>
        </w:rPr>
      </w:pPr>
    </w:p>
    <w:p w14:paraId="7B909ECD" w14:textId="77777777" w:rsidR="005E05DC" w:rsidRPr="006D636F" w:rsidRDefault="003B318C">
      <w:pPr>
        <w:rPr>
          <w:rFonts w:asciiTheme="majorHAnsi" w:hAnsiTheme="majorHAnsi" w:cstheme="majorHAnsi"/>
        </w:rPr>
      </w:pPr>
    </w:p>
    <w:sectPr w:rsidR="005E05DC" w:rsidRPr="006D636F" w:rsidSect="008E5784">
      <w:headerReference w:type="even" r:id="rId15"/>
      <w:headerReference w:type="default" r:id="rId16"/>
      <w:footerReference w:type="even" r:id="rId17"/>
      <w:footerReference w:type="default" r:id="rId18"/>
      <w:headerReference w:type="first" r:id="rId19"/>
      <w:footerReference w:type="first" r:id="rId20"/>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B7ED0" w14:textId="77777777" w:rsidR="003B318C" w:rsidRDefault="003B318C" w:rsidP="006945AA">
      <w:pPr>
        <w:spacing w:after="0" w:line="240" w:lineRule="auto"/>
      </w:pPr>
      <w:r>
        <w:separator/>
      </w:r>
    </w:p>
  </w:endnote>
  <w:endnote w:type="continuationSeparator" w:id="0">
    <w:p w14:paraId="3ABEF8CB" w14:textId="77777777" w:rsidR="003B318C" w:rsidRDefault="003B318C"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3B318C" w:rsidP="009561EC">
          <w:pPr>
            <w:pStyle w:val="Pieddepage"/>
            <w:jc w:val="center"/>
          </w:pPr>
        </w:p>
      </w:tc>
      <w:tc>
        <w:tcPr>
          <w:tcW w:w="1958" w:type="dxa"/>
          <w:vAlign w:val="center"/>
        </w:tcPr>
        <w:p w14:paraId="2C273522" w14:textId="54B318B5" w:rsidR="009561EC" w:rsidRDefault="003B318C" w:rsidP="009561EC">
          <w:pPr>
            <w:pStyle w:val="Pieddepage"/>
            <w:jc w:val="center"/>
          </w:pPr>
        </w:p>
      </w:tc>
      <w:tc>
        <w:tcPr>
          <w:tcW w:w="1959" w:type="dxa"/>
          <w:vAlign w:val="center"/>
        </w:tcPr>
        <w:p w14:paraId="772E19C9" w14:textId="00418936" w:rsidR="009561EC" w:rsidRDefault="003B318C" w:rsidP="009561EC">
          <w:pPr>
            <w:pStyle w:val="Pieddepage"/>
            <w:jc w:val="center"/>
          </w:pPr>
        </w:p>
      </w:tc>
      <w:tc>
        <w:tcPr>
          <w:tcW w:w="1918" w:type="dxa"/>
          <w:vAlign w:val="center"/>
        </w:tcPr>
        <w:p w14:paraId="3EA03C51" w14:textId="7F3B6892" w:rsidR="009561EC" w:rsidRDefault="003B318C" w:rsidP="009561EC">
          <w:pPr>
            <w:pStyle w:val="Pieddepage"/>
            <w:jc w:val="center"/>
          </w:pPr>
        </w:p>
      </w:tc>
      <w:tc>
        <w:tcPr>
          <w:tcW w:w="1919" w:type="dxa"/>
          <w:vAlign w:val="center"/>
        </w:tcPr>
        <w:p w14:paraId="2436B27D" w14:textId="14646852" w:rsidR="009561EC" w:rsidRDefault="003B318C"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367AA" w14:textId="77777777" w:rsidR="003B318C" w:rsidRDefault="003B318C" w:rsidP="006945AA">
      <w:pPr>
        <w:spacing w:after="0" w:line="240" w:lineRule="auto"/>
      </w:pPr>
      <w:r>
        <w:separator/>
      </w:r>
    </w:p>
  </w:footnote>
  <w:footnote w:type="continuationSeparator" w:id="0">
    <w:p w14:paraId="1261B5D0" w14:textId="77777777" w:rsidR="003B318C" w:rsidRDefault="003B318C" w:rsidP="006945AA">
      <w:pPr>
        <w:spacing w:after="0" w:line="240" w:lineRule="auto"/>
      </w:pPr>
      <w:r>
        <w:continuationSeparator/>
      </w:r>
    </w:p>
  </w:footnote>
  <w:footnote w:id="1">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2">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3">
    <w:p w14:paraId="1054F27F" w14:textId="77777777"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D8D" w14:textId="7CFF11D2" w:rsidR="00A0068E" w:rsidRDefault="00A0068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605BA99C" w:rsidR="000B6609" w:rsidRPr="000B6609" w:rsidRDefault="000B6609" w:rsidP="000B6609">
    <w:pPr>
      <w:jc w:val="center"/>
      <w:rPr>
        <w:rFonts w:ascii="Times New Roman" w:hAnsi="Times New Roman" w:cs="Times New Roman"/>
        <w:sz w:val="24"/>
        <w:szCs w:val="24"/>
      </w:rPr>
    </w:pPr>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3B318C"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A6DC" w14:textId="467E7944" w:rsidR="00A0068E" w:rsidRDefault="00A0068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6E3892"/>
    <w:multiLevelType w:val="hybridMultilevel"/>
    <w:tmpl w:val="F59623F8"/>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7"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8"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1"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5"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13209AC"/>
    <w:multiLevelType w:val="hybridMultilevel"/>
    <w:tmpl w:val="FEF48B50"/>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30"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3"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828158838">
    <w:abstractNumId w:val="21"/>
  </w:num>
  <w:num w:numId="2" w16cid:durableId="1433160513">
    <w:abstractNumId w:val="1"/>
  </w:num>
  <w:num w:numId="3" w16cid:durableId="1034578098">
    <w:abstractNumId w:val="28"/>
  </w:num>
  <w:num w:numId="4" w16cid:durableId="1579055846">
    <w:abstractNumId w:val="15"/>
  </w:num>
  <w:num w:numId="5" w16cid:durableId="1460227993">
    <w:abstractNumId w:val="24"/>
  </w:num>
  <w:num w:numId="6" w16cid:durableId="1639332991">
    <w:abstractNumId w:val="30"/>
  </w:num>
  <w:num w:numId="7" w16cid:durableId="20043826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2117852">
    <w:abstractNumId w:val="23"/>
  </w:num>
  <w:num w:numId="9" w16cid:durableId="165800000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706132">
    <w:abstractNumId w:val="25"/>
  </w:num>
  <w:num w:numId="11" w16cid:durableId="978388300">
    <w:abstractNumId w:val="10"/>
  </w:num>
  <w:num w:numId="12" w16cid:durableId="1342471915">
    <w:abstractNumId w:val="17"/>
  </w:num>
  <w:num w:numId="13" w16cid:durableId="1097410011">
    <w:abstractNumId w:val="22"/>
  </w:num>
  <w:num w:numId="14" w16cid:durableId="1077094310">
    <w:abstractNumId w:val="4"/>
  </w:num>
  <w:num w:numId="15" w16cid:durableId="461000443">
    <w:abstractNumId w:val="20"/>
  </w:num>
  <w:num w:numId="16" w16cid:durableId="568536311">
    <w:abstractNumId w:val="5"/>
  </w:num>
  <w:num w:numId="17" w16cid:durableId="2005354989">
    <w:abstractNumId w:val="31"/>
  </w:num>
  <w:num w:numId="18" w16cid:durableId="1870095665">
    <w:abstractNumId w:val="14"/>
  </w:num>
  <w:num w:numId="19" w16cid:durableId="2047095586">
    <w:abstractNumId w:val="6"/>
  </w:num>
  <w:num w:numId="20" w16cid:durableId="1678269903">
    <w:abstractNumId w:val="27"/>
  </w:num>
  <w:num w:numId="21" w16cid:durableId="1887792493">
    <w:abstractNumId w:val="33"/>
  </w:num>
  <w:num w:numId="22" w16cid:durableId="1733238703">
    <w:abstractNumId w:val="29"/>
  </w:num>
  <w:num w:numId="23" w16cid:durableId="1441950855">
    <w:abstractNumId w:val="19"/>
  </w:num>
  <w:num w:numId="24" w16cid:durableId="1681153567">
    <w:abstractNumId w:val="11"/>
  </w:num>
  <w:num w:numId="25" w16cid:durableId="516508913">
    <w:abstractNumId w:val="16"/>
  </w:num>
  <w:num w:numId="26" w16cid:durableId="1734236537">
    <w:abstractNumId w:val="7"/>
  </w:num>
  <w:num w:numId="27" w16cid:durableId="1464886612">
    <w:abstractNumId w:val="2"/>
  </w:num>
  <w:num w:numId="28" w16cid:durableId="422998345">
    <w:abstractNumId w:val="13"/>
  </w:num>
  <w:num w:numId="29" w16cid:durableId="334496375">
    <w:abstractNumId w:val="12"/>
  </w:num>
  <w:num w:numId="30" w16cid:durableId="1031803549">
    <w:abstractNumId w:val="18"/>
  </w:num>
  <w:num w:numId="31" w16cid:durableId="448670474">
    <w:abstractNumId w:val="8"/>
  </w:num>
  <w:num w:numId="32" w16cid:durableId="1272007289">
    <w:abstractNumId w:val="0"/>
  </w:num>
  <w:num w:numId="33" w16cid:durableId="1209217535">
    <w:abstractNumId w:val="3"/>
  </w:num>
  <w:num w:numId="34" w16cid:durableId="8991757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55F4A"/>
    <w:rsid w:val="000604C9"/>
    <w:rsid w:val="00074365"/>
    <w:rsid w:val="00086DC9"/>
    <w:rsid w:val="00087901"/>
    <w:rsid w:val="000905BC"/>
    <w:rsid w:val="000B6609"/>
    <w:rsid w:val="000D5253"/>
    <w:rsid w:val="0010486E"/>
    <w:rsid w:val="00113AC2"/>
    <w:rsid w:val="00113E12"/>
    <w:rsid w:val="00121A6F"/>
    <w:rsid w:val="00125876"/>
    <w:rsid w:val="00134356"/>
    <w:rsid w:val="001350D6"/>
    <w:rsid w:val="00162D5F"/>
    <w:rsid w:val="00162FF6"/>
    <w:rsid w:val="00164B21"/>
    <w:rsid w:val="00173C25"/>
    <w:rsid w:val="00183910"/>
    <w:rsid w:val="001954AD"/>
    <w:rsid w:val="001A46E9"/>
    <w:rsid w:val="001D7E6E"/>
    <w:rsid w:val="001F0B78"/>
    <w:rsid w:val="001F3E65"/>
    <w:rsid w:val="001F46D5"/>
    <w:rsid w:val="001F484C"/>
    <w:rsid w:val="0020581B"/>
    <w:rsid w:val="00225B11"/>
    <w:rsid w:val="00232B8B"/>
    <w:rsid w:val="00243FE2"/>
    <w:rsid w:val="00251BF1"/>
    <w:rsid w:val="002557BF"/>
    <w:rsid w:val="00257EC7"/>
    <w:rsid w:val="00262A14"/>
    <w:rsid w:val="0027056E"/>
    <w:rsid w:val="00271CBA"/>
    <w:rsid w:val="002826CB"/>
    <w:rsid w:val="002963A5"/>
    <w:rsid w:val="002A3D1F"/>
    <w:rsid w:val="002C5C98"/>
    <w:rsid w:val="002D27A4"/>
    <w:rsid w:val="002D2CC4"/>
    <w:rsid w:val="002E2943"/>
    <w:rsid w:val="002E4E05"/>
    <w:rsid w:val="00311965"/>
    <w:rsid w:val="003343CC"/>
    <w:rsid w:val="00336AF3"/>
    <w:rsid w:val="00337201"/>
    <w:rsid w:val="0035184F"/>
    <w:rsid w:val="00370861"/>
    <w:rsid w:val="0037465D"/>
    <w:rsid w:val="00393BFB"/>
    <w:rsid w:val="003B318C"/>
    <w:rsid w:val="003C08B3"/>
    <w:rsid w:val="003D322E"/>
    <w:rsid w:val="003E0676"/>
    <w:rsid w:val="003E51E0"/>
    <w:rsid w:val="00425132"/>
    <w:rsid w:val="00425C35"/>
    <w:rsid w:val="0043260B"/>
    <w:rsid w:val="00433FD2"/>
    <w:rsid w:val="00434AEB"/>
    <w:rsid w:val="00453787"/>
    <w:rsid w:val="00457ACC"/>
    <w:rsid w:val="004650D2"/>
    <w:rsid w:val="00482816"/>
    <w:rsid w:val="00482920"/>
    <w:rsid w:val="00490CEC"/>
    <w:rsid w:val="004918A1"/>
    <w:rsid w:val="004941EA"/>
    <w:rsid w:val="00494A33"/>
    <w:rsid w:val="004A75B3"/>
    <w:rsid w:val="004C5C12"/>
    <w:rsid w:val="004C766C"/>
    <w:rsid w:val="004D079A"/>
    <w:rsid w:val="004E131B"/>
    <w:rsid w:val="004E44AF"/>
    <w:rsid w:val="00502522"/>
    <w:rsid w:val="00513E40"/>
    <w:rsid w:val="00530255"/>
    <w:rsid w:val="005330E5"/>
    <w:rsid w:val="00565118"/>
    <w:rsid w:val="00573654"/>
    <w:rsid w:val="00577C3F"/>
    <w:rsid w:val="005804B8"/>
    <w:rsid w:val="005952CC"/>
    <w:rsid w:val="005B5864"/>
    <w:rsid w:val="005D260B"/>
    <w:rsid w:val="005D5D7D"/>
    <w:rsid w:val="00616FEC"/>
    <w:rsid w:val="00644237"/>
    <w:rsid w:val="0065788A"/>
    <w:rsid w:val="006648BF"/>
    <w:rsid w:val="0066517B"/>
    <w:rsid w:val="0067103D"/>
    <w:rsid w:val="0067487D"/>
    <w:rsid w:val="006945AA"/>
    <w:rsid w:val="006C0F94"/>
    <w:rsid w:val="006C4C4D"/>
    <w:rsid w:val="006D636F"/>
    <w:rsid w:val="006E014E"/>
    <w:rsid w:val="00705C95"/>
    <w:rsid w:val="00711AB6"/>
    <w:rsid w:val="00714BEC"/>
    <w:rsid w:val="00725275"/>
    <w:rsid w:val="007622EF"/>
    <w:rsid w:val="007748B4"/>
    <w:rsid w:val="00793FC7"/>
    <w:rsid w:val="007A014F"/>
    <w:rsid w:val="007A0269"/>
    <w:rsid w:val="007A79EE"/>
    <w:rsid w:val="007B0A2D"/>
    <w:rsid w:val="007B64F7"/>
    <w:rsid w:val="007C477D"/>
    <w:rsid w:val="0080370F"/>
    <w:rsid w:val="00822544"/>
    <w:rsid w:val="00826F6A"/>
    <w:rsid w:val="00832DB7"/>
    <w:rsid w:val="008423FD"/>
    <w:rsid w:val="0087192A"/>
    <w:rsid w:val="00896846"/>
    <w:rsid w:val="008C2D5C"/>
    <w:rsid w:val="008D4FE6"/>
    <w:rsid w:val="009230E8"/>
    <w:rsid w:val="00962C36"/>
    <w:rsid w:val="009648DC"/>
    <w:rsid w:val="00994923"/>
    <w:rsid w:val="009A73C8"/>
    <w:rsid w:val="009C748E"/>
    <w:rsid w:val="009D1CBB"/>
    <w:rsid w:val="009E378E"/>
    <w:rsid w:val="009F0E7E"/>
    <w:rsid w:val="00A0068E"/>
    <w:rsid w:val="00A365FC"/>
    <w:rsid w:val="00A56EA2"/>
    <w:rsid w:val="00AC0E1D"/>
    <w:rsid w:val="00AC46F2"/>
    <w:rsid w:val="00AE4F7D"/>
    <w:rsid w:val="00AF3408"/>
    <w:rsid w:val="00B17D82"/>
    <w:rsid w:val="00B575C3"/>
    <w:rsid w:val="00B6314A"/>
    <w:rsid w:val="00B73141"/>
    <w:rsid w:val="00B751F5"/>
    <w:rsid w:val="00BA4A78"/>
    <w:rsid w:val="00BD179A"/>
    <w:rsid w:val="00BF3536"/>
    <w:rsid w:val="00BF49C9"/>
    <w:rsid w:val="00C00E8D"/>
    <w:rsid w:val="00C073B4"/>
    <w:rsid w:val="00C319E8"/>
    <w:rsid w:val="00C655A6"/>
    <w:rsid w:val="00C741A8"/>
    <w:rsid w:val="00C91396"/>
    <w:rsid w:val="00CB4161"/>
    <w:rsid w:val="00CF49C7"/>
    <w:rsid w:val="00CF62A2"/>
    <w:rsid w:val="00D0385E"/>
    <w:rsid w:val="00D26F67"/>
    <w:rsid w:val="00D364BA"/>
    <w:rsid w:val="00D446F4"/>
    <w:rsid w:val="00D47BB6"/>
    <w:rsid w:val="00D87767"/>
    <w:rsid w:val="00D9054A"/>
    <w:rsid w:val="00DE5AAE"/>
    <w:rsid w:val="00DE7471"/>
    <w:rsid w:val="00E13697"/>
    <w:rsid w:val="00E20376"/>
    <w:rsid w:val="00E514B0"/>
    <w:rsid w:val="00E62792"/>
    <w:rsid w:val="00E7055C"/>
    <w:rsid w:val="00E7438C"/>
    <w:rsid w:val="00E8379A"/>
    <w:rsid w:val="00E91D06"/>
    <w:rsid w:val="00EA17F9"/>
    <w:rsid w:val="00EA3148"/>
    <w:rsid w:val="00EB38E1"/>
    <w:rsid w:val="00EB3C32"/>
    <w:rsid w:val="00EC3556"/>
    <w:rsid w:val="00EC6646"/>
    <w:rsid w:val="00ED0584"/>
    <w:rsid w:val="00ED1C33"/>
    <w:rsid w:val="00ED3A01"/>
    <w:rsid w:val="00EE0158"/>
    <w:rsid w:val="00F1741B"/>
    <w:rsid w:val="00F457A2"/>
    <w:rsid w:val="00F50AA1"/>
    <w:rsid w:val="00F82082"/>
    <w:rsid w:val="00F902D9"/>
    <w:rsid w:val="00F97BB1"/>
    <w:rsid w:val="00FA387C"/>
    <w:rsid w:val="00FE28CD"/>
    <w:rsid w:val="00FE575F"/>
    <w:rsid w:val="00FF6FA9"/>
    <w:rsid w:val="00FF7A6B"/>
    <w:rsid w:val="04334726"/>
    <w:rsid w:val="0433E029"/>
    <w:rsid w:val="1101F1A8"/>
    <w:rsid w:val="114B4385"/>
    <w:rsid w:val="1E31B413"/>
    <w:rsid w:val="210E4F38"/>
    <w:rsid w:val="23052536"/>
    <w:rsid w:val="250144BF"/>
    <w:rsid w:val="287CAD80"/>
    <w:rsid w:val="2AF70EBE"/>
    <w:rsid w:val="2C92DF1F"/>
    <w:rsid w:val="3371F3AC"/>
    <w:rsid w:val="369B1057"/>
    <w:rsid w:val="3D368264"/>
    <w:rsid w:val="3FABFDB2"/>
    <w:rsid w:val="483390D5"/>
    <w:rsid w:val="48C65026"/>
    <w:rsid w:val="4A338A9E"/>
    <w:rsid w:val="4F6DA9A8"/>
    <w:rsid w:val="53F98932"/>
    <w:rsid w:val="58FB6391"/>
    <w:rsid w:val="5C7708F5"/>
    <w:rsid w:val="64A67F93"/>
    <w:rsid w:val="6DD5E8B6"/>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725275"/>
    <w:pPr>
      <w:tabs>
        <w:tab w:val="left" w:pos="1440"/>
      </w:tabs>
      <w:spacing w:before="240" w:after="240" w:line="240" w:lineRule="auto"/>
      <w:ind w:right="175"/>
      <w:contextualSpacing/>
      <w:jc w:val="both"/>
    </w:pPr>
    <w:rPr>
      <w:rFonts w:asciiTheme="majorHAnsi" w:eastAsia="Arial Unicode MS" w:hAnsiTheme="majorHAnsi" w:cstheme="majorHAnsi"/>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48424">
      <w:bodyDiv w:val="1"/>
      <w:marLeft w:val="0"/>
      <w:marRight w:val="0"/>
      <w:marTop w:val="0"/>
      <w:marBottom w:val="0"/>
      <w:divBdr>
        <w:top w:val="none" w:sz="0" w:space="0" w:color="auto"/>
        <w:left w:val="none" w:sz="0" w:space="0" w:color="auto"/>
        <w:bottom w:val="none" w:sz="0" w:space="0" w:color="auto"/>
        <w:right w:val="none" w:sz="0" w:space="0" w:color="auto"/>
      </w:divBdr>
    </w:div>
    <w:div w:id="8470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2.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3.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2324</Words>
  <Characters>12787</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11</cp:revision>
  <dcterms:created xsi:type="dcterms:W3CDTF">2022-04-26T12:20:00Z</dcterms:created>
  <dcterms:modified xsi:type="dcterms:W3CDTF">2022-05-05T10:18:00Z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